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C99" w:rsidRDefault="007E5AAB" w:rsidP="007E5AAB">
      <w:pPr>
        <w:rPr>
          <w:rFonts w:ascii="Courier New" w:hAnsi="Courier New"/>
          <w:b/>
          <w:bCs/>
          <w:i/>
          <w:iCs/>
          <w:sz w:val="32"/>
        </w:rPr>
      </w:pPr>
      <w:r w:rsidRPr="00B16FA8">
        <w:rPr>
          <w:rFonts w:ascii="Arial" w:hAnsi="Arial" w:cs="Arial"/>
          <w:b/>
          <w:sz w:val="28"/>
          <w:szCs w:val="28"/>
          <w:u w:val="single"/>
        </w:rPr>
        <w:t>Тема № 1</w:t>
      </w:r>
      <w:r w:rsidR="004977D6">
        <w:rPr>
          <w:rFonts w:ascii="Arial" w:hAnsi="Arial" w:cs="Arial"/>
          <w:b/>
          <w:sz w:val="28"/>
          <w:szCs w:val="28"/>
          <w:u w:val="single"/>
        </w:rPr>
        <w:t>2</w:t>
      </w:r>
      <w:r>
        <w:rPr>
          <w:rFonts w:ascii="Arial" w:hAnsi="Arial" w:cs="Arial"/>
          <w:b/>
          <w:sz w:val="28"/>
          <w:szCs w:val="28"/>
        </w:rPr>
        <w:t xml:space="preserve">. </w:t>
      </w:r>
      <w:r w:rsidR="00713C99">
        <w:rPr>
          <w:rFonts w:ascii="Arial" w:hAnsi="Arial" w:cs="Arial"/>
          <w:b/>
          <w:sz w:val="28"/>
          <w:szCs w:val="28"/>
        </w:rPr>
        <w:t xml:space="preserve">  </w:t>
      </w:r>
      <w:bookmarkStart w:id="0" w:name="_Toc24807729"/>
      <w:r w:rsidR="00713C99" w:rsidRPr="005E0AD5">
        <w:rPr>
          <w:rFonts w:ascii="Courier New" w:hAnsi="Courier New"/>
          <w:b/>
          <w:bCs/>
          <w:i/>
          <w:iCs/>
          <w:sz w:val="32"/>
        </w:rPr>
        <w:t xml:space="preserve">Защита населения путем </w:t>
      </w:r>
      <w:r w:rsidR="00713C99">
        <w:rPr>
          <w:rFonts w:ascii="Courier New" w:hAnsi="Courier New"/>
          <w:b/>
          <w:bCs/>
          <w:i/>
          <w:iCs/>
          <w:sz w:val="32"/>
        </w:rPr>
        <w:t>проведения</w:t>
      </w:r>
      <w:bookmarkEnd w:id="0"/>
    </w:p>
    <w:p w:rsidR="007E5AAB" w:rsidRPr="00F10442" w:rsidRDefault="00713C99" w:rsidP="00713C99">
      <w:pPr>
        <w:jc w:val="right"/>
        <w:rPr>
          <w:rFonts w:ascii="Courier New" w:hAnsi="Courier New"/>
          <w:b/>
          <w:i/>
          <w:sz w:val="32"/>
          <w:szCs w:val="32"/>
        </w:rPr>
      </w:pPr>
      <w:r>
        <w:rPr>
          <w:rFonts w:ascii="Courier New" w:hAnsi="Courier New"/>
          <w:b/>
          <w:bCs/>
          <w:i/>
          <w:iCs/>
          <w:sz w:val="32"/>
        </w:rPr>
        <w:t>э</w:t>
      </w:r>
      <w:r w:rsidRPr="005E0AD5">
        <w:rPr>
          <w:rFonts w:ascii="Courier New" w:hAnsi="Courier New"/>
          <w:b/>
          <w:bCs/>
          <w:i/>
          <w:iCs/>
          <w:sz w:val="32"/>
        </w:rPr>
        <w:t>вакуаци</w:t>
      </w:r>
      <w:r>
        <w:rPr>
          <w:rFonts w:ascii="Courier New" w:hAnsi="Courier New"/>
          <w:b/>
          <w:bCs/>
          <w:i/>
          <w:iCs/>
          <w:sz w:val="32"/>
        </w:rPr>
        <w:t>онных мероприятий</w:t>
      </w:r>
    </w:p>
    <w:p w:rsidR="007E5AAB" w:rsidRPr="00357460" w:rsidRDefault="007E5AAB" w:rsidP="007E5AAB"/>
    <w:p w:rsidR="005B33A4" w:rsidRPr="004203D3" w:rsidRDefault="005B33A4" w:rsidP="005B33A4">
      <w:pPr>
        <w:ind w:firstLine="709"/>
        <w:jc w:val="both"/>
        <w:rPr>
          <w:sz w:val="28"/>
          <w:szCs w:val="28"/>
        </w:rPr>
      </w:pPr>
      <w:r w:rsidRPr="004203D3">
        <w:rPr>
          <w:sz w:val="28"/>
          <w:szCs w:val="28"/>
        </w:rPr>
        <w:t xml:space="preserve">Одним </w:t>
      </w:r>
      <w:proofErr w:type="gramStart"/>
      <w:r w:rsidRPr="004203D3">
        <w:rPr>
          <w:sz w:val="28"/>
          <w:szCs w:val="28"/>
        </w:rPr>
        <w:t>из способо</w:t>
      </w:r>
      <w:r>
        <w:rPr>
          <w:sz w:val="28"/>
          <w:szCs w:val="28"/>
        </w:rPr>
        <w:t>м</w:t>
      </w:r>
      <w:proofErr w:type="gramEnd"/>
      <w:r w:rsidRPr="004203D3">
        <w:rPr>
          <w:sz w:val="28"/>
          <w:szCs w:val="28"/>
        </w:rPr>
        <w:t xml:space="preserve"> защиты населения при стихийных бедствиях, авариях и катастрофах, а также от оружия массового поражения и других средств нападения противника является рассредоточение и эвакуация.</w:t>
      </w:r>
    </w:p>
    <w:p w:rsidR="005B33A4" w:rsidRDefault="005B33A4" w:rsidP="005B33A4">
      <w:pPr>
        <w:rPr>
          <w:sz w:val="28"/>
          <w:szCs w:val="28"/>
        </w:rPr>
      </w:pPr>
    </w:p>
    <w:p w:rsidR="00713C99" w:rsidRDefault="00713C99" w:rsidP="005B33A4">
      <w:pPr>
        <w:rPr>
          <w:sz w:val="28"/>
          <w:szCs w:val="28"/>
        </w:rPr>
      </w:pPr>
    </w:p>
    <w:p w:rsidR="00713C99" w:rsidRPr="00713C99" w:rsidRDefault="00713C99" w:rsidP="005B33A4">
      <w:pPr>
        <w:rPr>
          <w:rFonts w:ascii="Arial" w:hAnsi="Arial" w:cs="Arial"/>
          <w:b/>
          <w:sz w:val="28"/>
          <w:szCs w:val="28"/>
        </w:rPr>
      </w:pPr>
      <w:bookmarkStart w:id="1" w:name="_Toc24807730"/>
      <w:r w:rsidRPr="00713C99">
        <w:rPr>
          <w:rFonts w:ascii="Arial" w:hAnsi="Arial" w:cs="Arial"/>
          <w:b/>
          <w:bCs/>
          <w:iCs/>
          <w:sz w:val="28"/>
          <w:szCs w:val="28"/>
        </w:rPr>
        <w:t>1.</w:t>
      </w:r>
      <w:r w:rsidRPr="00713C99">
        <w:rPr>
          <w:rFonts w:ascii="Arial" w:hAnsi="Arial" w:cs="Arial"/>
          <w:b/>
          <w:bCs/>
          <w:i/>
          <w:iCs/>
          <w:sz w:val="28"/>
          <w:szCs w:val="28"/>
        </w:rPr>
        <w:t xml:space="preserve"> Общие положения.</w:t>
      </w:r>
      <w:bookmarkEnd w:id="1"/>
    </w:p>
    <w:p w:rsidR="005B33A4" w:rsidRPr="004203D3" w:rsidRDefault="005B33A4" w:rsidP="005B33A4">
      <w:pPr>
        <w:ind w:firstLine="709"/>
        <w:jc w:val="both"/>
        <w:rPr>
          <w:sz w:val="28"/>
          <w:szCs w:val="28"/>
        </w:rPr>
      </w:pPr>
      <w:r w:rsidRPr="004203D3">
        <w:rPr>
          <w:b/>
          <w:sz w:val="28"/>
          <w:szCs w:val="28"/>
        </w:rPr>
        <w:t>Эвакуационные мероприятия</w:t>
      </w:r>
      <w:r w:rsidRPr="004203D3">
        <w:rPr>
          <w:sz w:val="28"/>
          <w:szCs w:val="28"/>
        </w:rPr>
        <w:t xml:space="preserve"> организуются с целью защиты населения от ряда чрезвычайных ситуаций природного, техногенного и социально-политического характера в мирное время, а также от поражающих факторов ОМП и других средств нападения противника в военное время и проводятся методом рассредоточения и эвакуации.</w:t>
      </w:r>
    </w:p>
    <w:p w:rsidR="005B33A4" w:rsidRPr="004203D3" w:rsidRDefault="005B33A4" w:rsidP="005B33A4">
      <w:pPr>
        <w:jc w:val="both"/>
        <w:rPr>
          <w:sz w:val="28"/>
          <w:szCs w:val="28"/>
        </w:rPr>
      </w:pPr>
    </w:p>
    <w:p w:rsidR="005B33A4" w:rsidRPr="004203D3" w:rsidRDefault="005B33A4" w:rsidP="005B33A4">
      <w:pPr>
        <w:ind w:firstLine="709"/>
        <w:jc w:val="both"/>
        <w:rPr>
          <w:sz w:val="28"/>
          <w:szCs w:val="28"/>
        </w:rPr>
      </w:pPr>
      <w:r w:rsidRPr="004203D3">
        <w:rPr>
          <w:b/>
          <w:sz w:val="28"/>
          <w:szCs w:val="28"/>
        </w:rPr>
        <w:t>Рассредоточение</w:t>
      </w:r>
      <w:r w:rsidRPr="004203D3">
        <w:rPr>
          <w:sz w:val="28"/>
          <w:szCs w:val="28"/>
        </w:rPr>
        <w:t xml:space="preserve"> – это организованный вывоз (вывод) и размещение в загородной зоне рабочих и служащих предприятий и организаций, продолжающих работу в военное время в городах и на важных объектах, расположенных вне городов. Рабочие и служащие этих объектов посменно выезжают в город для работы на своих предприятиях, а по окончании работы возвращаются в загородную зону на отдых.</w:t>
      </w:r>
    </w:p>
    <w:p w:rsidR="005B33A4" w:rsidRPr="004203D3" w:rsidRDefault="005B33A4" w:rsidP="005B33A4">
      <w:pPr>
        <w:ind w:firstLine="709"/>
        <w:jc w:val="both"/>
        <w:rPr>
          <w:sz w:val="28"/>
          <w:szCs w:val="28"/>
        </w:rPr>
      </w:pPr>
      <w:r w:rsidRPr="004203D3">
        <w:rPr>
          <w:b/>
          <w:sz w:val="28"/>
          <w:szCs w:val="28"/>
        </w:rPr>
        <w:t>Загородной зоной</w:t>
      </w:r>
      <w:r w:rsidRPr="004203D3">
        <w:rPr>
          <w:sz w:val="28"/>
          <w:szCs w:val="28"/>
        </w:rPr>
        <w:t xml:space="preserve"> называется территория за пределами зон возможных слабых разрушений, установленных для категорированных городов и категорированных объектов, расположенных вне городов.</w:t>
      </w:r>
    </w:p>
    <w:p w:rsidR="005B33A4" w:rsidRPr="004203D3" w:rsidRDefault="005B33A4" w:rsidP="005B33A4">
      <w:pPr>
        <w:ind w:firstLine="709"/>
        <w:jc w:val="both"/>
        <w:rPr>
          <w:sz w:val="28"/>
          <w:szCs w:val="28"/>
        </w:rPr>
      </w:pPr>
      <w:r w:rsidRPr="004203D3">
        <w:rPr>
          <w:b/>
          <w:sz w:val="28"/>
          <w:szCs w:val="28"/>
        </w:rPr>
        <w:t>Границы зон возможных слабых разрушений</w:t>
      </w:r>
      <w:r w:rsidRPr="004203D3">
        <w:rPr>
          <w:sz w:val="28"/>
          <w:szCs w:val="28"/>
        </w:rPr>
        <w:t xml:space="preserve"> согласно «СНиП» устанавливаются на расстоянии </w:t>
      </w:r>
      <w:smartTag w:uri="urn:schemas-microsoft-com:office:smarttags" w:element="metricconverter">
        <w:smartTagPr>
          <w:attr w:name="ProductID" w:val="7 км"/>
        </w:smartTagPr>
        <w:r w:rsidRPr="004203D3">
          <w:rPr>
            <w:sz w:val="28"/>
            <w:szCs w:val="28"/>
          </w:rPr>
          <w:t>7 км</w:t>
        </w:r>
      </w:smartTag>
      <w:r w:rsidRPr="004203D3">
        <w:rPr>
          <w:b/>
          <w:sz w:val="28"/>
          <w:szCs w:val="28"/>
        </w:rPr>
        <w:t xml:space="preserve">. </w:t>
      </w:r>
      <w:r w:rsidRPr="004203D3">
        <w:rPr>
          <w:sz w:val="28"/>
          <w:szCs w:val="28"/>
        </w:rPr>
        <w:t>от границ зон возможных сильных разрушений категорированных городов и категорированных объектов, расположенных вне городов. (Зона возможных сильных разрушений образуется в черте проектной застройки города, объекта).</w:t>
      </w:r>
    </w:p>
    <w:p w:rsidR="005B33A4" w:rsidRPr="004203D3" w:rsidRDefault="005B33A4" w:rsidP="005B33A4">
      <w:pPr>
        <w:jc w:val="both"/>
        <w:rPr>
          <w:sz w:val="28"/>
          <w:szCs w:val="28"/>
        </w:rPr>
      </w:pPr>
    </w:p>
    <w:p w:rsidR="005B33A4" w:rsidRPr="004203D3" w:rsidRDefault="005B33A4" w:rsidP="005B33A4">
      <w:pPr>
        <w:ind w:firstLine="709"/>
        <w:jc w:val="both"/>
        <w:rPr>
          <w:sz w:val="28"/>
          <w:szCs w:val="28"/>
        </w:rPr>
      </w:pPr>
      <w:r w:rsidRPr="004203D3">
        <w:rPr>
          <w:b/>
          <w:sz w:val="28"/>
          <w:szCs w:val="28"/>
        </w:rPr>
        <w:t>Эвакуация в военное время</w:t>
      </w:r>
      <w:r w:rsidRPr="004203D3">
        <w:rPr>
          <w:sz w:val="28"/>
          <w:szCs w:val="28"/>
        </w:rPr>
        <w:t xml:space="preserve"> – это организованный вывоз (вывод) и размещение в загородной зоне для проживания и отдыха работников предприятий, переносящих свою деятельность в загородную зону или прекращающих свою деятельность на период войны, а также всего нетрудоспособного и не занятого в производстве населения из категорированных городов с целью вывести их из-под возможных ударов ОМП противника.</w:t>
      </w:r>
    </w:p>
    <w:p w:rsidR="005B33A4" w:rsidRPr="004203D3" w:rsidRDefault="005B33A4" w:rsidP="005B33A4">
      <w:pPr>
        <w:jc w:val="both"/>
        <w:rPr>
          <w:sz w:val="28"/>
          <w:szCs w:val="28"/>
        </w:rPr>
      </w:pPr>
    </w:p>
    <w:p w:rsidR="005B33A4" w:rsidRPr="004203D3" w:rsidRDefault="005B33A4" w:rsidP="005B33A4">
      <w:pPr>
        <w:ind w:firstLine="709"/>
        <w:jc w:val="both"/>
        <w:rPr>
          <w:sz w:val="28"/>
          <w:szCs w:val="28"/>
        </w:rPr>
      </w:pPr>
      <w:r w:rsidRPr="004203D3">
        <w:rPr>
          <w:b/>
          <w:sz w:val="28"/>
          <w:szCs w:val="28"/>
        </w:rPr>
        <w:t>Эвакуация в мирное время</w:t>
      </w:r>
      <w:r w:rsidRPr="004203D3">
        <w:rPr>
          <w:sz w:val="28"/>
          <w:szCs w:val="28"/>
        </w:rPr>
        <w:t xml:space="preserve"> – это комплекс мероприятий по организованному вывозу (выводу) населения из зон чрезвычайных ситуаций или возможных чрезвычайных ситуаций природного, техногенного и социально-политического характера, а также жизнеобеспечение эвакуированных в районе размещения с целью удаления населения из зоны действия поражающих факторов, вызванных чрезвычайной ситуацией.</w:t>
      </w:r>
    </w:p>
    <w:p w:rsidR="005B33A4" w:rsidRPr="004203D3" w:rsidRDefault="005B33A4" w:rsidP="005B33A4">
      <w:pPr>
        <w:ind w:firstLine="709"/>
        <w:jc w:val="both"/>
        <w:rPr>
          <w:sz w:val="28"/>
          <w:szCs w:val="28"/>
        </w:rPr>
      </w:pPr>
      <w:r w:rsidRPr="004203D3">
        <w:rPr>
          <w:sz w:val="28"/>
          <w:szCs w:val="28"/>
        </w:rPr>
        <w:lastRenderedPageBreak/>
        <w:t xml:space="preserve">Эвакуация организуется и проводится по </w:t>
      </w:r>
      <w:r w:rsidRPr="004203D3">
        <w:rPr>
          <w:b/>
          <w:sz w:val="28"/>
          <w:szCs w:val="28"/>
        </w:rPr>
        <w:t>территориально-производственному принципу</w:t>
      </w:r>
      <w:r w:rsidRPr="004203D3">
        <w:rPr>
          <w:sz w:val="28"/>
          <w:szCs w:val="28"/>
        </w:rPr>
        <w:t xml:space="preserve">. Территориальный принцип предусматривает эвакуацию не трудоспособного и </w:t>
      </w:r>
      <w:proofErr w:type="gramStart"/>
      <w:r w:rsidRPr="004203D3">
        <w:rPr>
          <w:sz w:val="28"/>
          <w:szCs w:val="28"/>
        </w:rPr>
        <w:t>не занятого в сфере производства</w:t>
      </w:r>
      <w:proofErr w:type="gramEnd"/>
      <w:r w:rsidRPr="004203D3">
        <w:rPr>
          <w:sz w:val="28"/>
          <w:szCs w:val="28"/>
        </w:rPr>
        <w:t xml:space="preserve"> и обслуживания населения по месту жительства через муниципальные предприятия ЖКХ; производственный принцип предусматривает эвакуацию сотрудников предприятий, организаций и учреждений по линии объекта. В зависимости от времени и сроков проведения эвакуация подразделяется на заблаговременную (упреждающую) и экстренную.</w:t>
      </w:r>
    </w:p>
    <w:p w:rsidR="005B33A4" w:rsidRPr="004203D3" w:rsidRDefault="005B33A4" w:rsidP="005B33A4">
      <w:pPr>
        <w:ind w:firstLine="709"/>
        <w:jc w:val="both"/>
        <w:rPr>
          <w:sz w:val="28"/>
          <w:szCs w:val="28"/>
        </w:rPr>
      </w:pPr>
      <w:r w:rsidRPr="004203D3">
        <w:rPr>
          <w:b/>
          <w:sz w:val="28"/>
          <w:szCs w:val="28"/>
        </w:rPr>
        <w:t>Заблаговременная эвакуация</w:t>
      </w:r>
      <w:r w:rsidRPr="004203D3">
        <w:rPr>
          <w:sz w:val="28"/>
          <w:szCs w:val="28"/>
        </w:rPr>
        <w:t xml:space="preserve"> проводится при непосредственной угрозе нападения противника, а также при получении достоверных данных о высокой вероятности </w:t>
      </w:r>
      <w:proofErr w:type="gramStart"/>
      <w:r w:rsidRPr="004203D3">
        <w:rPr>
          <w:sz w:val="28"/>
          <w:szCs w:val="28"/>
        </w:rPr>
        <w:t>за проектной аварии</w:t>
      </w:r>
      <w:proofErr w:type="gramEnd"/>
      <w:r w:rsidRPr="004203D3">
        <w:rPr>
          <w:sz w:val="28"/>
          <w:szCs w:val="28"/>
        </w:rPr>
        <w:t xml:space="preserve"> на опасных объектах или стихийного бедствия.</w:t>
      </w:r>
    </w:p>
    <w:p w:rsidR="005B33A4" w:rsidRPr="004203D3" w:rsidRDefault="005B33A4" w:rsidP="005B33A4">
      <w:pPr>
        <w:ind w:firstLine="709"/>
        <w:jc w:val="both"/>
        <w:rPr>
          <w:sz w:val="28"/>
          <w:szCs w:val="28"/>
        </w:rPr>
      </w:pPr>
      <w:r w:rsidRPr="004203D3">
        <w:rPr>
          <w:sz w:val="28"/>
          <w:szCs w:val="28"/>
        </w:rPr>
        <w:t xml:space="preserve">В военное время при определенной обстановке по специальному распоряжению Правительства может быть проведена </w:t>
      </w:r>
      <w:r w:rsidRPr="004203D3">
        <w:rPr>
          <w:b/>
          <w:sz w:val="28"/>
          <w:szCs w:val="28"/>
        </w:rPr>
        <w:t>частичная эвакуация</w:t>
      </w:r>
      <w:r w:rsidRPr="004203D3">
        <w:rPr>
          <w:sz w:val="28"/>
          <w:szCs w:val="28"/>
        </w:rPr>
        <w:t xml:space="preserve"> населения не занятого в сфере производства и обслуживания. Частичной эвакуации подлежат следующие категории населения: учащиеся школ-интернатов, воспитанники детских домов и специальных детских учебных заведений, воспитатели и обслуживающий персонал этих учреждений с членами их семей; студенты ВУЗов, учащиеся средних специальных учебных заведений, ПТУ, а также профессорско-преподавательский состав и обслуживающий персонал этих учреждений с членами их семей; пенсионеры-одиночки и содержащиеся в домах инвалидов и пенсионеров.</w:t>
      </w:r>
    </w:p>
    <w:p w:rsidR="005B33A4" w:rsidRPr="004203D3" w:rsidRDefault="005B33A4" w:rsidP="005B33A4">
      <w:pPr>
        <w:ind w:firstLine="709"/>
        <w:jc w:val="both"/>
        <w:rPr>
          <w:sz w:val="28"/>
          <w:szCs w:val="28"/>
        </w:rPr>
      </w:pPr>
      <w:r w:rsidRPr="004203D3">
        <w:rPr>
          <w:sz w:val="28"/>
          <w:szCs w:val="28"/>
        </w:rPr>
        <w:t>Согласно требованиям директивы НГО Российской Федерации, изданной в 1993 году, эвакуация населения в военное время должна начинаться не позднее чем через четыре часа после получения распоряжения (сигнала) о проведении эвакуационных мероприятий. Эвакуация населения проводиться в сроки, не превышающие… для городов с населением до 500 тыс. человек – 12 часов, для городов с населением до 1</w:t>
      </w:r>
      <w:r w:rsidRPr="004203D3">
        <w:rPr>
          <w:sz w:val="28"/>
          <w:szCs w:val="28"/>
          <w:lang w:val="en-US"/>
        </w:rPr>
        <w:t> </w:t>
      </w:r>
      <w:r w:rsidRPr="004203D3">
        <w:rPr>
          <w:sz w:val="28"/>
          <w:szCs w:val="28"/>
        </w:rPr>
        <w:t>млн. человек – 20 часов. Для городов с населением более 1 млн. человек, а также для других городов, в которых по местным условиям нельзя провести эвакуацию в указанные сроки, время на эвакуацию устанавливается главой администрации субъекта Федерации по согласованию с Правительством Российской Федерации.</w:t>
      </w:r>
    </w:p>
    <w:p w:rsidR="005B33A4" w:rsidRPr="004203D3" w:rsidRDefault="005B33A4" w:rsidP="005B33A4">
      <w:pPr>
        <w:jc w:val="both"/>
        <w:rPr>
          <w:sz w:val="28"/>
          <w:szCs w:val="28"/>
        </w:rPr>
      </w:pPr>
    </w:p>
    <w:p w:rsidR="005B33A4" w:rsidRPr="004203D3" w:rsidRDefault="005B33A4" w:rsidP="005B33A4">
      <w:pPr>
        <w:ind w:firstLine="709"/>
        <w:jc w:val="both"/>
        <w:rPr>
          <w:sz w:val="28"/>
          <w:szCs w:val="28"/>
        </w:rPr>
      </w:pPr>
      <w:r w:rsidRPr="004203D3">
        <w:rPr>
          <w:b/>
          <w:sz w:val="28"/>
          <w:szCs w:val="28"/>
        </w:rPr>
        <w:t>Экстренная эвакуация</w:t>
      </w:r>
      <w:r w:rsidRPr="004203D3">
        <w:rPr>
          <w:sz w:val="28"/>
          <w:szCs w:val="28"/>
        </w:rPr>
        <w:t xml:space="preserve"> проводится, как правило, в мирное время из опасных районов и территории объектов в случае реализации или угрозы реализации ряда чрезвычайных ситуаций природного, техногенного и социально-политического характера.</w:t>
      </w:r>
    </w:p>
    <w:p w:rsidR="005B33A4" w:rsidRPr="004203D3" w:rsidRDefault="005B33A4" w:rsidP="005B33A4">
      <w:pPr>
        <w:jc w:val="both"/>
        <w:rPr>
          <w:sz w:val="28"/>
          <w:szCs w:val="28"/>
        </w:rPr>
      </w:pPr>
    </w:p>
    <w:p w:rsidR="005B33A4" w:rsidRPr="004203D3" w:rsidRDefault="005B33A4" w:rsidP="005B33A4">
      <w:pPr>
        <w:ind w:firstLine="709"/>
        <w:jc w:val="both"/>
        <w:rPr>
          <w:sz w:val="28"/>
          <w:szCs w:val="28"/>
        </w:rPr>
      </w:pPr>
      <w:r w:rsidRPr="004203D3">
        <w:rPr>
          <w:sz w:val="28"/>
          <w:szCs w:val="28"/>
        </w:rPr>
        <w:t>Эвакуация населения проводится: из категорированных городов; с объектов особой важности, расположенных вне категорированных городов; из населенных пунктов, расположенных возле крупных железнодорожных станций; из населенных пунктов и с объектов, расположенных в зонах, подвергающихся воздействию поражающих факторов ЧС природного, техногенного и социально-политического характера; из населенных пунктов, расположенных в зоне возможного катастрофического затопления.</w:t>
      </w:r>
    </w:p>
    <w:p w:rsidR="005B33A4" w:rsidRPr="004203D3" w:rsidRDefault="005B33A4" w:rsidP="005B33A4">
      <w:pPr>
        <w:ind w:firstLine="709"/>
        <w:jc w:val="both"/>
        <w:rPr>
          <w:sz w:val="28"/>
          <w:szCs w:val="28"/>
        </w:rPr>
      </w:pPr>
      <w:r w:rsidRPr="004203D3">
        <w:rPr>
          <w:b/>
          <w:sz w:val="28"/>
          <w:szCs w:val="28"/>
        </w:rPr>
        <w:t>Зона катастрофического затопления</w:t>
      </w:r>
      <w:r w:rsidRPr="004203D3">
        <w:rPr>
          <w:sz w:val="28"/>
          <w:szCs w:val="28"/>
        </w:rPr>
        <w:t xml:space="preserve"> – это территория, в пределах которой затопление может повлечь за собой разрушение зданий и сооружений, гибель людей, вывод из строя оборудования промышленных предприятий и уничтожение материальных ценностей.</w:t>
      </w:r>
    </w:p>
    <w:p w:rsidR="005B33A4" w:rsidRPr="004203D3" w:rsidRDefault="005B33A4" w:rsidP="005B33A4">
      <w:pPr>
        <w:pStyle w:val="21"/>
        <w:spacing w:after="0" w:line="240" w:lineRule="auto"/>
        <w:ind w:left="0" w:firstLine="709"/>
        <w:rPr>
          <w:sz w:val="28"/>
          <w:szCs w:val="28"/>
        </w:rPr>
      </w:pPr>
      <w:r w:rsidRPr="004203D3">
        <w:rPr>
          <w:sz w:val="28"/>
          <w:szCs w:val="28"/>
        </w:rPr>
        <w:t>В зависимости от охвата населения, попадающего в зону чрезвычайной ситуации, проводится общая или частичная эвакуация.</w:t>
      </w:r>
    </w:p>
    <w:p w:rsidR="005B33A4" w:rsidRPr="004203D3" w:rsidRDefault="005B33A4" w:rsidP="005B33A4">
      <w:pPr>
        <w:pStyle w:val="21"/>
        <w:spacing w:after="0" w:line="240" w:lineRule="auto"/>
        <w:ind w:left="0" w:firstLine="709"/>
        <w:rPr>
          <w:sz w:val="28"/>
          <w:szCs w:val="28"/>
        </w:rPr>
      </w:pPr>
      <w:r w:rsidRPr="004203D3">
        <w:rPr>
          <w:b/>
          <w:sz w:val="28"/>
          <w:szCs w:val="28"/>
        </w:rPr>
        <w:t>Общая эвакуация</w:t>
      </w:r>
      <w:r w:rsidRPr="004203D3">
        <w:rPr>
          <w:sz w:val="28"/>
          <w:szCs w:val="28"/>
        </w:rPr>
        <w:t xml:space="preserve"> предполагает вывоз (вывод) всех категорий населения из зоны повышенной опасности.</w:t>
      </w:r>
    </w:p>
    <w:p w:rsidR="005B33A4" w:rsidRPr="004203D3" w:rsidRDefault="005B33A4" w:rsidP="005B33A4">
      <w:pPr>
        <w:pStyle w:val="21"/>
        <w:spacing w:after="0" w:line="240" w:lineRule="auto"/>
        <w:ind w:left="0" w:firstLine="709"/>
        <w:rPr>
          <w:sz w:val="28"/>
          <w:szCs w:val="28"/>
        </w:rPr>
      </w:pPr>
      <w:r w:rsidRPr="004203D3">
        <w:rPr>
          <w:b/>
          <w:sz w:val="28"/>
          <w:szCs w:val="28"/>
        </w:rPr>
        <w:t>Частичная эвакуация</w:t>
      </w:r>
      <w:r w:rsidRPr="004203D3">
        <w:rPr>
          <w:sz w:val="28"/>
          <w:szCs w:val="28"/>
        </w:rPr>
        <w:t xml:space="preserve"> проводится при необходимости удаления из опасной зоны определенных категорий населения, наиболее чувствительных к воздействию отдельных поражающих факторов чрезвычайной ситуации.</w:t>
      </w:r>
    </w:p>
    <w:p w:rsidR="005B33A4" w:rsidRPr="004203D3" w:rsidRDefault="005B33A4" w:rsidP="005B33A4">
      <w:pPr>
        <w:pStyle w:val="21"/>
        <w:spacing w:after="0" w:line="240" w:lineRule="auto"/>
        <w:ind w:left="0" w:firstLine="709"/>
        <w:rPr>
          <w:sz w:val="28"/>
          <w:szCs w:val="28"/>
        </w:rPr>
      </w:pPr>
      <w:r w:rsidRPr="004203D3">
        <w:rPr>
          <w:sz w:val="28"/>
          <w:szCs w:val="28"/>
        </w:rPr>
        <w:t>В зависимости от масштаба чрезвычайной ситуации и численности эвакуируемого населения возможны следующие варианты эвакуации: локальная, местная и зональная.</w:t>
      </w:r>
    </w:p>
    <w:p w:rsidR="005B33A4" w:rsidRPr="004203D3" w:rsidRDefault="005B33A4" w:rsidP="005B33A4">
      <w:pPr>
        <w:pStyle w:val="21"/>
        <w:spacing w:after="0" w:line="240" w:lineRule="auto"/>
        <w:ind w:left="0" w:firstLine="709"/>
        <w:rPr>
          <w:sz w:val="28"/>
          <w:szCs w:val="28"/>
        </w:rPr>
      </w:pPr>
      <w:r w:rsidRPr="004203D3">
        <w:rPr>
          <w:b/>
          <w:sz w:val="28"/>
          <w:szCs w:val="28"/>
        </w:rPr>
        <w:t>Локальная эвакуация</w:t>
      </w:r>
      <w:r w:rsidRPr="004203D3">
        <w:rPr>
          <w:sz w:val="28"/>
          <w:szCs w:val="28"/>
        </w:rPr>
        <w:t xml:space="preserve"> проводится в том случае, если зона возможного воздействия поражающих факторов чрезвычайной ситуации ограничена пределами отдельных городских микрорайонов или сельских населенных пунктов, а численность </w:t>
      </w:r>
      <w:proofErr w:type="spellStart"/>
      <w:r w:rsidRPr="004203D3">
        <w:rPr>
          <w:sz w:val="28"/>
          <w:szCs w:val="28"/>
        </w:rPr>
        <w:t>эваконаселения</w:t>
      </w:r>
      <w:proofErr w:type="spellEnd"/>
      <w:r w:rsidRPr="004203D3">
        <w:rPr>
          <w:sz w:val="28"/>
          <w:szCs w:val="28"/>
        </w:rPr>
        <w:t xml:space="preserve"> составляет от нескольких десятков до нескольких тысяч человек. При этом эвакуированные размещаются, как правило, в близко расположенных населенных пунктах или в не пострадавших районах города.</w:t>
      </w:r>
    </w:p>
    <w:p w:rsidR="005B33A4" w:rsidRPr="004203D3" w:rsidRDefault="005B33A4" w:rsidP="005B33A4">
      <w:pPr>
        <w:pStyle w:val="21"/>
        <w:spacing w:after="0" w:line="240" w:lineRule="auto"/>
        <w:ind w:left="0" w:firstLine="709"/>
        <w:rPr>
          <w:sz w:val="28"/>
          <w:szCs w:val="28"/>
        </w:rPr>
      </w:pPr>
      <w:r w:rsidRPr="004203D3">
        <w:rPr>
          <w:b/>
          <w:sz w:val="28"/>
          <w:szCs w:val="28"/>
        </w:rPr>
        <w:t>Местная эвакуация</w:t>
      </w:r>
      <w:r w:rsidRPr="004203D3">
        <w:rPr>
          <w:sz w:val="28"/>
          <w:szCs w:val="28"/>
        </w:rPr>
        <w:t xml:space="preserve"> проводится, если в зону опасности попадают средние города, отдельные районы крупных и крупнейших городов или сельские районы. При этом численность </w:t>
      </w:r>
      <w:proofErr w:type="spellStart"/>
      <w:r w:rsidRPr="004203D3">
        <w:rPr>
          <w:sz w:val="28"/>
          <w:szCs w:val="28"/>
        </w:rPr>
        <w:t>эваконаселения</w:t>
      </w:r>
      <w:proofErr w:type="spellEnd"/>
      <w:r w:rsidRPr="004203D3">
        <w:rPr>
          <w:sz w:val="28"/>
          <w:szCs w:val="28"/>
        </w:rPr>
        <w:t xml:space="preserve"> составляет от нескольких тысяч до сотен тысяч человек. </w:t>
      </w:r>
      <w:proofErr w:type="spellStart"/>
      <w:r w:rsidRPr="004203D3">
        <w:rPr>
          <w:sz w:val="28"/>
          <w:szCs w:val="28"/>
        </w:rPr>
        <w:t>Эваконаселение</w:t>
      </w:r>
      <w:proofErr w:type="spellEnd"/>
      <w:r w:rsidRPr="004203D3">
        <w:rPr>
          <w:sz w:val="28"/>
          <w:szCs w:val="28"/>
        </w:rPr>
        <w:t xml:space="preserve"> вывозится в безопасные районы пострадавшего или соседнего с ним субъекта Федерации.</w:t>
      </w:r>
    </w:p>
    <w:p w:rsidR="005B33A4" w:rsidRDefault="005B33A4" w:rsidP="005B33A4">
      <w:pPr>
        <w:pStyle w:val="21"/>
        <w:spacing w:after="0" w:line="240" w:lineRule="auto"/>
        <w:ind w:left="0" w:firstLine="709"/>
        <w:rPr>
          <w:sz w:val="28"/>
          <w:szCs w:val="28"/>
        </w:rPr>
      </w:pPr>
      <w:r w:rsidRPr="004203D3">
        <w:rPr>
          <w:b/>
          <w:sz w:val="28"/>
          <w:szCs w:val="28"/>
        </w:rPr>
        <w:t>Зональная эвакуация</w:t>
      </w:r>
      <w:r w:rsidRPr="004203D3">
        <w:rPr>
          <w:sz w:val="28"/>
          <w:szCs w:val="28"/>
        </w:rPr>
        <w:t xml:space="preserve"> осуществляется при условии распространения поражающих факторов чрезвычайной ситуации на территории одного или нескольких субъектов Федерации. </w:t>
      </w:r>
      <w:proofErr w:type="spellStart"/>
      <w:r w:rsidRPr="004203D3">
        <w:rPr>
          <w:sz w:val="28"/>
          <w:szCs w:val="28"/>
        </w:rPr>
        <w:t>Эваконаселение</w:t>
      </w:r>
      <w:proofErr w:type="spellEnd"/>
      <w:r w:rsidRPr="004203D3">
        <w:rPr>
          <w:sz w:val="28"/>
          <w:szCs w:val="28"/>
        </w:rPr>
        <w:t xml:space="preserve"> при этом может вывозится за несколько сотен километров от постоянного места проживания.</w:t>
      </w:r>
    </w:p>
    <w:p w:rsidR="005B33A4" w:rsidRPr="004203D3" w:rsidRDefault="005B33A4" w:rsidP="005B33A4">
      <w:pPr>
        <w:pStyle w:val="21"/>
        <w:spacing w:after="0" w:line="240" w:lineRule="auto"/>
        <w:rPr>
          <w:sz w:val="28"/>
          <w:szCs w:val="28"/>
        </w:rPr>
      </w:pPr>
    </w:p>
    <w:p w:rsidR="005B33A4" w:rsidRDefault="005B33A4" w:rsidP="005B33A4">
      <w:pPr>
        <w:ind w:firstLine="709"/>
        <w:jc w:val="both"/>
        <w:rPr>
          <w:sz w:val="28"/>
          <w:szCs w:val="28"/>
        </w:rPr>
      </w:pPr>
      <w:r w:rsidRPr="004203D3">
        <w:rPr>
          <w:sz w:val="28"/>
          <w:szCs w:val="28"/>
        </w:rPr>
        <w:t>Исходя из конкретных местных условий, т.е. расположения населенного пункта (объекта), наличия сил и средств, количества эвакуированного населения, удаления районов эвакуации и т.п., – эвакуация может проводится следующими способами; воздушным, водным, железнодорожным и автомобильным транспортом, пешем порядком или комбинированным способом.</w:t>
      </w:r>
    </w:p>
    <w:p w:rsidR="005B33A4" w:rsidRPr="004203D3" w:rsidRDefault="005B33A4" w:rsidP="005B33A4">
      <w:pPr>
        <w:jc w:val="both"/>
        <w:rPr>
          <w:sz w:val="28"/>
          <w:szCs w:val="28"/>
        </w:rPr>
      </w:pPr>
    </w:p>
    <w:p w:rsidR="005B33A4" w:rsidRDefault="005B33A4" w:rsidP="005B33A4">
      <w:pPr>
        <w:ind w:firstLine="709"/>
        <w:jc w:val="both"/>
        <w:rPr>
          <w:sz w:val="28"/>
          <w:szCs w:val="28"/>
        </w:rPr>
      </w:pPr>
      <w:r w:rsidRPr="004203D3">
        <w:rPr>
          <w:sz w:val="28"/>
          <w:szCs w:val="28"/>
        </w:rPr>
        <w:t xml:space="preserve">Распоряжение на проведение эвакуации, носящей локальный, местный или зональный характер, отдается председателем соответствующей комиссии по чрезвычайным ситуациям (главой администрации АТЕ, объекта). Экстренная эвакуация, носящая локальный характер, может объявляться по указанию диспетчера </w:t>
      </w:r>
      <w:proofErr w:type="spellStart"/>
      <w:r w:rsidRPr="004203D3">
        <w:rPr>
          <w:sz w:val="28"/>
          <w:szCs w:val="28"/>
        </w:rPr>
        <w:t>аварийно</w:t>
      </w:r>
      <w:proofErr w:type="spellEnd"/>
      <w:r w:rsidRPr="004203D3">
        <w:rPr>
          <w:sz w:val="28"/>
          <w:szCs w:val="28"/>
        </w:rPr>
        <w:t xml:space="preserve"> опасного объекта. Основанием для принятия решения на проведение эвакуации является наличие угрозы здоровью людей, оцениваемой по заранее установленным критериям.</w:t>
      </w:r>
    </w:p>
    <w:p w:rsidR="005B33A4" w:rsidRPr="004203D3" w:rsidRDefault="005B33A4" w:rsidP="005B33A4">
      <w:pPr>
        <w:jc w:val="center"/>
        <w:rPr>
          <w:b/>
          <w:sz w:val="28"/>
          <w:szCs w:val="28"/>
        </w:rPr>
      </w:pPr>
      <w:r w:rsidRPr="004203D3">
        <w:rPr>
          <w:b/>
          <w:sz w:val="28"/>
          <w:szCs w:val="28"/>
        </w:rPr>
        <w:t>Критерии</w:t>
      </w:r>
    </w:p>
    <w:p w:rsidR="005B33A4" w:rsidRPr="004203D3" w:rsidRDefault="005B33A4" w:rsidP="005B33A4">
      <w:pPr>
        <w:jc w:val="center"/>
        <w:rPr>
          <w:b/>
          <w:sz w:val="28"/>
          <w:szCs w:val="28"/>
        </w:rPr>
      </w:pPr>
      <w:r w:rsidRPr="004203D3">
        <w:rPr>
          <w:b/>
          <w:sz w:val="28"/>
          <w:szCs w:val="28"/>
        </w:rPr>
        <w:t>на принятие решения об эвакуации населения</w:t>
      </w:r>
    </w:p>
    <w:p w:rsidR="005B33A4" w:rsidRPr="0030176D" w:rsidRDefault="005B33A4" w:rsidP="005B33A4">
      <w:pPr>
        <w:rPr>
          <w:sz w:val="8"/>
          <w:szCs w:val="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039"/>
        <w:gridCol w:w="1626"/>
        <w:gridCol w:w="2304"/>
        <w:gridCol w:w="3387"/>
      </w:tblGrid>
      <w:tr w:rsidR="005B33A4" w:rsidTr="000047D2">
        <w:tc>
          <w:tcPr>
            <w:tcW w:w="2039" w:type="dxa"/>
            <w:tcBorders>
              <w:top w:val="single" w:sz="12" w:space="0" w:color="auto"/>
              <w:bottom w:val="single" w:sz="12" w:space="0" w:color="auto"/>
            </w:tcBorders>
          </w:tcPr>
          <w:p w:rsidR="005B33A4" w:rsidRDefault="005B33A4" w:rsidP="000047D2">
            <w:pPr>
              <w:tabs>
                <w:tab w:val="left" w:pos="1560"/>
              </w:tabs>
              <w:jc w:val="center"/>
              <w:rPr>
                <w:b/>
                <w:sz w:val="20"/>
              </w:rPr>
            </w:pPr>
            <w:r>
              <w:rPr>
                <w:b/>
                <w:sz w:val="20"/>
              </w:rPr>
              <w:t>Системы и</w:t>
            </w:r>
          </w:p>
          <w:p w:rsidR="005B33A4" w:rsidRDefault="005B33A4" w:rsidP="000047D2">
            <w:pPr>
              <w:tabs>
                <w:tab w:val="left" w:pos="1560"/>
              </w:tabs>
              <w:jc w:val="center"/>
              <w:rPr>
                <w:b/>
                <w:sz w:val="20"/>
              </w:rPr>
            </w:pPr>
            <w:r>
              <w:rPr>
                <w:b/>
                <w:sz w:val="20"/>
              </w:rPr>
              <w:t>объекты</w:t>
            </w:r>
          </w:p>
          <w:p w:rsidR="005B33A4" w:rsidRDefault="005B33A4" w:rsidP="000047D2">
            <w:pPr>
              <w:tabs>
                <w:tab w:val="left" w:pos="1560"/>
              </w:tabs>
              <w:jc w:val="center"/>
              <w:rPr>
                <w:b/>
                <w:sz w:val="20"/>
              </w:rPr>
            </w:pPr>
            <w:proofErr w:type="spellStart"/>
            <w:r>
              <w:rPr>
                <w:b/>
                <w:sz w:val="20"/>
              </w:rPr>
              <w:t>жизне</w:t>
            </w:r>
            <w:proofErr w:type="spellEnd"/>
            <w:r>
              <w:rPr>
                <w:b/>
                <w:sz w:val="20"/>
              </w:rPr>
              <w:t>-</w:t>
            </w:r>
          </w:p>
          <w:p w:rsidR="005B33A4" w:rsidRDefault="005B33A4" w:rsidP="000047D2">
            <w:pPr>
              <w:tabs>
                <w:tab w:val="left" w:pos="1560"/>
              </w:tabs>
              <w:jc w:val="center"/>
              <w:rPr>
                <w:b/>
                <w:spacing w:val="160"/>
                <w:sz w:val="20"/>
              </w:rPr>
            </w:pPr>
            <w:r>
              <w:rPr>
                <w:b/>
                <w:sz w:val="20"/>
              </w:rPr>
              <w:t>обеспечения</w:t>
            </w:r>
          </w:p>
        </w:tc>
        <w:tc>
          <w:tcPr>
            <w:tcW w:w="1626" w:type="dxa"/>
            <w:tcBorders>
              <w:top w:val="single" w:sz="12" w:space="0" w:color="auto"/>
              <w:bottom w:val="single" w:sz="12" w:space="0" w:color="auto"/>
            </w:tcBorders>
          </w:tcPr>
          <w:p w:rsidR="005B33A4" w:rsidRDefault="005B33A4" w:rsidP="000047D2">
            <w:pPr>
              <w:tabs>
                <w:tab w:val="left" w:pos="1560"/>
              </w:tabs>
              <w:jc w:val="center"/>
              <w:rPr>
                <w:b/>
                <w:sz w:val="20"/>
              </w:rPr>
            </w:pPr>
            <w:r>
              <w:rPr>
                <w:b/>
                <w:sz w:val="20"/>
              </w:rPr>
              <w:t>Жизненно</w:t>
            </w:r>
          </w:p>
          <w:p w:rsidR="005B33A4" w:rsidRDefault="005B33A4" w:rsidP="000047D2">
            <w:pPr>
              <w:tabs>
                <w:tab w:val="left" w:pos="1560"/>
              </w:tabs>
              <w:jc w:val="center"/>
              <w:rPr>
                <w:b/>
                <w:sz w:val="20"/>
              </w:rPr>
            </w:pPr>
            <w:r>
              <w:rPr>
                <w:b/>
                <w:sz w:val="20"/>
              </w:rPr>
              <w:t>важные</w:t>
            </w:r>
          </w:p>
          <w:p w:rsidR="005B33A4" w:rsidRDefault="005B33A4" w:rsidP="000047D2">
            <w:pPr>
              <w:tabs>
                <w:tab w:val="left" w:pos="1560"/>
              </w:tabs>
              <w:jc w:val="center"/>
              <w:rPr>
                <w:b/>
                <w:sz w:val="20"/>
              </w:rPr>
            </w:pPr>
            <w:r>
              <w:rPr>
                <w:b/>
                <w:sz w:val="20"/>
              </w:rPr>
              <w:t>потребности</w:t>
            </w:r>
          </w:p>
          <w:p w:rsidR="005B33A4" w:rsidRDefault="005B33A4" w:rsidP="000047D2">
            <w:pPr>
              <w:tabs>
                <w:tab w:val="left" w:pos="1560"/>
              </w:tabs>
              <w:jc w:val="center"/>
              <w:rPr>
                <w:b/>
                <w:sz w:val="20"/>
              </w:rPr>
            </w:pPr>
            <w:r>
              <w:rPr>
                <w:b/>
                <w:sz w:val="20"/>
              </w:rPr>
              <w:t>человека</w:t>
            </w:r>
          </w:p>
        </w:tc>
        <w:tc>
          <w:tcPr>
            <w:tcW w:w="2304" w:type="dxa"/>
            <w:tcBorders>
              <w:top w:val="single" w:sz="12" w:space="0" w:color="auto"/>
              <w:bottom w:val="single" w:sz="12" w:space="0" w:color="auto"/>
            </w:tcBorders>
          </w:tcPr>
          <w:p w:rsidR="005B33A4" w:rsidRDefault="005B33A4" w:rsidP="000047D2">
            <w:pPr>
              <w:tabs>
                <w:tab w:val="left" w:pos="1560"/>
              </w:tabs>
              <w:jc w:val="center"/>
              <w:rPr>
                <w:b/>
                <w:sz w:val="20"/>
              </w:rPr>
            </w:pPr>
            <w:r>
              <w:rPr>
                <w:b/>
                <w:sz w:val="20"/>
              </w:rPr>
              <w:t>Мин. допустимые</w:t>
            </w:r>
          </w:p>
          <w:p w:rsidR="005B33A4" w:rsidRDefault="005B33A4" w:rsidP="000047D2">
            <w:pPr>
              <w:tabs>
                <w:tab w:val="left" w:pos="1560"/>
              </w:tabs>
              <w:jc w:val="center"/>
              <w:rPr>
                <w:b/>
                <w:sz w:val="20"/>
              </w:rPr>
            </w:pPr>
            <w:r>
              <w:rPr>
                <w:b/>
                <w:sz w:val="20"/>
              </w:rPr>
              <w:t>нормы потребления</w:t>
            </w:r>
          </w:p>
          <w:p w:rsidR="005B33A4" w:rsidRDefault="005B33A4" w:rsidP="000047D2">
            <w:pPr>
              <w:tabs>
                <w:tab w:val="left" w:pos="1560"/>
              </w:tabs>
              <w:jc w:val="center"/>
              <w:rPr>
                <w:b/>
                <w:sz w:val="20"/>
              </w:rPr>
            </w:pPr>
            <w:r>
              <w:rPr>
                <w:b/>
                <w:sz w:val="20"/>
              </w:rPr>
              <w:t>(Макс. допустим.</w:t>
            </w:r>
          </w:p>
          <w:p w:rsidR="005B33A4" w:rsidRDefault="005B33A4" w:rsidP="000047D2">
            <w:pPr>
              <w:tabs>
                <w:tab w:val="left" w:pos="1560"/>
              </w:tabs>
              <w:jc w:val="center"/>
              <w:rPr>
                <w:b/>
                <w:sz w:val="20"/>
              </w:rPr>
            </w:pPr>
            <w:r>
              <w:rPr>
                <w:b/>
                <w:sz w:val="20"/>
              </w:rPr>
              <w:t>нормы загрязнен.)</w:t>
            </w:r>
          </w:p>
        </w:tc>
        <w:tc>
          <w:tcPr>
            <w:tcW w:w="3387" w:type="dxa"/>
            <w:tcBorders>
              <w:top w:val="single" w:sz="12" w:space="0" w:color="auto"/>
              <w:bottom w:val="single" w:sz="12" w:space="0" w:color="auto"/>
            </w:tcBorders>
          </w:tcPr>
          <w:p w:rsidR="005B33A4" w:rsidRDefault="005B33A4" w:rsidP="000047D2">
            <w:pPr>
              <w:tabs>
                <w:tab w:val="left" w:pos="1560"/>
              </w:tabs>
              <w:jc w:val="center"/>
              <w:rPr>
                <w:b/>
                <w:sz w:val="20"/>
              </w:rPr>
            </w:pPr>
            <w:r>
              <w:rPr>
                <w:b/>
                <w:sz w:val="20"/>
              </w:rPr>
              <w:t>Время, в течении которого</w:t>
            </w:r>
          </w:p>
          <w:p w:rsidR="005B33A4" w:rsidRDefault="005B33A4" w:rsidP="000047D2">
            <w:pPr>
              <w:tabs>
                <w:tab w:val="left" w:pos="1560"/>
              </w:tabs>
              <w:jc w:val="center"/>
              <w:rPr>
                <w:b/>
                <w:sz w:val="20"/>
              </w:rPr>
            </w:pPr>
            <w:r>
              <w:rPr>
                <w:b/>
                <w:sz w:val="20"/>
              </w:rPr>
              <w:t>человек может просуществовать</w:t>
            </w:r>
          </w:p>
          <w:p w:rsidR="005B33A4" w:rsidRDefault="005B33A4" w:rsidP="000047D2">
            <w:pPr>
              <w:tabs>
                <w:tab w:val="left" w:pos="1560"/>
              </w:tabs>
              <w:jc w:val="center"/>
              <w:rPr>
                <w:b/>
                <w:sz w:val="20"/>
              </w:rPr>
            </w:pPr>
            <w:r>
              <w:rPr>
                <w:b/>
                <w:sz w:val="20"/>
              </w:rPr>
              <w:t>без удовлетворения жизненно</w:t>
            </w:r>
          </w:p>
          <w:p w:rsidR="005B33A4" w:rsidRDefault="005B33A4" w:rsidP="000047D2">
            <w:pPr>
              <w:tabs>
                <w:tab w:val="left" w:pos="1560"/>
              </w:tabs>
              <w:jc w:val="center"/>
              <w:rPr>
                <w:b/>
                <w:sz w:val="20"/>
              </w:rPr>
            </w:pPr>
            <w:r>
              <w:rPr>
                <w:b/>
                <w:sz w:val="20"/>
              </w:rPr>
              <w:t>важных потребностей</w:t>
            </w:r>
          </w:p>
        </w:tc>
      </w:tr>
      <w:tr w:rsidR="005B33A4" w:rsidTr="000047D2">
        <w:tc>
          <w:tcPr>
            <w:tcW w:w="2039" w:type="dxa"/>
            <w:tcBorders>
              <w:top w:val="nil"/>
            </w:tcBorders>
          </w:tcPr>
          <w:p w:rsidR="005B33A4" w:rsidRDefault="005B33A4" w:rsidP="000047D2">
            <w:pPr>
              <w:tabs>
                <w:tab w:val="left" w:pos="1560"/>
              </w:tabs>
              <w:jc w:val="center"/>
              <w:rPr>
                <w:b/>
                <w:sz w:val="20"/>
              </w:rPr>
            </w:pPr>
            <w:r>
              <w:rPr>
                <w:b/>
                <w:sz w:val="20"/>
              </w:rPr>
              <w:t>Топливо-</w:t>
            </w:r>
          </w:p>
          <w:p w:rsidR="005B33A4" w:rsidRDefault="005B33A4" w:rsidP="000047D2">
            <w:pPr>
              <w:tabs>
                <w:tab w:val="left" w:pos="1560"/>
              </w:tabs>
              <w:jc w:val="center"/>
              <w:rPr>
                <w:b/>
                <w:sz w:val="20"/>
              </w:rPr>
            </w:pPr>
            <w:r>
              <w:rPr>
                <w:b/>
                <w:sz w:val="20"/>
              </w:rPr>
              <w:t>энергетическая</w:t>
            </w:r>
          </w:p>
          <w:p w:rsidR="005B33A4" w:rsidRDefault="005B33A4" w:rsidP="000047D2">
            <w:pPr>
              <w:tabs>
                <w:tab w:val="left" w:pos="1560"/>
              </w:tabs>
              <w:jc w:val="center"/>
              <w:rPr>
                <w:b/>
                <w:sz w:val="20"/>
              </w:rPr>
            </w:pPr>
          </w:p>
          <w:p w:rsidR="005B33A4" w:rsidRDefault="005B33A4" w:rsidP="000047D2">
            <w:pPr>
              <w:tabs>
                <w:tab w:val="left" w:pos="1560"/>
              </w:tabs>
              <w:jc w:val="center"/>
              <w:rPr>
                <w:b/>
                <w:sz w:val="20"/>
              </w:rPr>
            </w:pPr>
            <w:r>
              <w:rPr>
                <w:b/>
                <w:sz w:val="20"/>
              </w:rPr>
              <w:t>Электро-</w:t>
            </w:r>
          </w:p>
          <w:p w:rsidR="005B33A4" w:rsidRDefault="005B33A4" w:rsidP="000047D2">
            <w:pPr>
              <w:tabs>
                <w:tab w:val="left" w:pos="1560"/>
              </w:tabs>
              <w:jc w:val="center"/>
              <w:rPr>
                <w:b/>
                <w:sz w:val="20"/>
              </w:rPr>
            </w:pPr>
            <w:r>
              <w:rPr>
                <w:b/>
                <w:sz w:val="20"/>
              </w:rPr>
              <w:t>снабжение</w:t>
            </w:r>
          </w:p>
          <w:p w:rsidR="005B33A4" w:rsidRDefault="005B33A4" w:rsidP="000047D2">
            <w:pPr>
              <w:tabs>
                <w:tab w:val="left" w:pos="1560"/>
              </w:tabs>
              <w:jc w:val="center"/>
              <w:rPr>
                <w:b/>
                <w:sz w:val="20"/>
              </w:rPr>
            </w:pPr>
            <w:r>
              <w:rPr>
                <w:b/>
                <w:sz w:val="20"/>
              </w:rPr>
              <w:t>Жилой фонд</w:t>
            </w:r>
          </w:p>
          <w:p w:rsidR="005B33A4" w:rsidRDefault="005B33A4" w:rsidP="000047D2">
            <w:pPr>
              <w:tabs>
                <w:tab w:val="left" w:pos="1560"/>
              </w:tabs>
              <w:jc w:val="center"/>
              <w:rPr>
                <w:b/>
                <w:sz w:val="20"/>
              </w:rPr>
            </w:pPr>
          </w:p>
          <w:p w:rsidR="005B33A4" w:rsidRDefault="005B33A4" w:rsidP="000047D2">
            <w:pPr>
              <w:tabs>
                <w:tab w:val="left" w:pos="1560"/>
              </w:tabs>
              <w:jc w:val="center"/>
              <w:rPr>
                <w:b/>
                <w:sz w:val="20"/>
              </w:rPr>
            </w:pPr>
          </w:p>
          <w:p w:rsidR="005B33A4" w:rsidRDefault="005B33A4" w:rsidP="000047D2">
            <w:pPr>
              <w:tabs>
                <w:tab w:val="left" w:pos="1560"/>
              </w:tabs>
              <w:jc w:val="center"/>
              <w:rPr>
                <w:b/>
                <w:sz w:val="20"/>
              </w:rPr>
            </w:pPr>
          </w:p>
          <w:p w:rsidR="005B33A4" w:rsidRDefault="005B33A4" w:rsidP="000047D2">
            <w:pPr>
              <w:tabs>
                <w:tab w:val="left" w:pos="1560"/>
              </w:tabs>
              <w:jc w:val="center"/>
              <w:rPr>
                <w:b/>
                <w:sz w:val="20"/>
              </w:rPr>
            </w:pPr>
            <w:r>
              <w:rPr>
                <w:b/>
                <w:sz w:val="20"/>
              </w:rPr>
              <w:t>Водоснабжение</w:t>
            </w:r>
          </w:p>
          <w:p w:rsidR="005B33A4" w:rsidRDefault="005B33A4" w:rsidP="000047D2">
            <w:pPr>
              <w:tabs>
                <w:tab w:val="left" w:pos="1560"/>
              </w:tabs>
              <w:jc w:val="center"/>
              <w:rPr>
                <w:b/>
                <w:sz w:val="20"/>
              </w:rPr>
            </w:pPr>
          </w:p>
          <w:p w:rsidR="005B33A4" w:rsidRDefault="005B33A4" w:rsidP="000047D2">
            <w:pPr>
              <w:tabs>
                <w:tab w:val="left" w:pos="1560"/>
              </w:tabs>
              <w:jc w:val="center"/>
              <w:rPr>
                <w:b/>
                <w:sz w:val="20"/>
              </w:rPr>
            </w:pPr>
          </w:p>
          <w:p w:rsidR="005B33A4" w:rsidRDefault="005B33A4" w:rsidP="000047D2">
            <w:pPr>
              <w:tabs>
                <w:tab w:val="left" w:pos="1560"/>
              </w:tabs>
              <w:jc w:val="center"/>
              <w:rPr>
                <w:b/>
                <w:sz w:val="20"/>
              </w:rPr>
            </w:pPr>
          </w:p>
          <w:p w:rsidR="005B33A4" w:rsidRDefault="005B33A4" w:rsidP="000047D2">
            <w:pPr>
              <w:tabs>
                <w:tab w:val="left" w:pos="1560"/>
              </w:tabs>
              <w:jc w:val="center"/>
              <w:rPr>
                <w:b/>
                <w:sz w:val="20"/>
              </w:rPr>
            </w:pPr>
          </w:p>
          <w:p w:rsidR="005B33A4" w:rsidRDefault="005B33A4" w:rsidP="000047D2">
            <w:pPr>
              <w:rPr>
                <w:b/>
                <w:sz w:val="20"/>
              </w:rPr>
            </w:pPr>
          </w:p>
        </w:tc>
        <w:tc>
          <w:tcPr>
            <w:tcW w:w="1626" w:type="dxa"/>
            <w:tcBorders>
              <w:top w:val="nil"/>
            </w:tcBorders>
          </w:tcPr>
          <w:p w:rsidR="005B33A4" w:rsidRDefault="005B33A4" w:rsidP="000047D2">
            <w:pPr>
              <w:tabs>
                <w:tab w:val="left" w:pos="1560"/>
              </w:tabs>
              <w:jc w:val="center"/>
              <w:rPr>
                <w:spacing w:val="160"/>
                <w:sz w:val="20"/>
              </w:rPr>
            </w:pPr>
            <w:r>
              <w:rPr>
                <w:spacing w:val="160"/>
                <w:sz w:val="20"/>
              </w:rPr>
              <w:t>тепло</w:t>
            </w:r>
          </w:p>
          <w:p w:rsidR="005B33A4" w:rsidRDefault="005B33A4" w:rsidP="000047D2">
            <w:pPr>
              <w:tabs>
                <w:tab w:val="left" w:pos="1560"/>
              </w:tabs>
              <w:jc w:val="center"/>
              <w:rPr>
                <w:spacing w:val="160"/>
                <w:sz w:val="20"/>
              </w:rPr>
            </w:pPr>
          </w:p>
          <w:p w:rsidR="005B33A4" w:rsidRDefault="005B33A4" w:rsidP="000047D2">
            <w:pPr>
              <w:tabs>
                <w:tab w:val="left" w:pos="1560"/>
              </w:tabs>
              <w:jc w:val="center"/>
              <w:rPr>
                <w:spacing w:val="160"/>
                <w:sz w:val="20"/>
              </w:rPr>
            </w:pPr>
          </w:p>
          <w:p w:rsidR="005B33A4" w:rsidRDefault="005B33A4" w:rsidP="000047D2">
            <w:pPr>
              <w:tabs>
                <w:tab w:val="left" w:pos="1560"/>
              </w:tabs>
              <w:jc w:val="center"/>
              <w:rPr>
                <w:spacing w:val="160"/>
                <w:sz w:val="20"/>
              </w:rPr>
            </w:pPr>
            <w:r>
              <w:rPr>
                <w:spacing w:val="160"/>
                <w:sz w:val="20"/>
              </w:rPr>
              <w:t>тепло</w:t>
            </w:r>
          </w:p>
          <w:p w:rsidR="005B33A4" w:rsidRDefault="005B33A4" w:rsidP="000047D2">
            <w:pPr>
              <w:tabs>
                <w:tab w:val="left" w:pos="1560"/>
              </w:tabs>
              <w:jc w:val="center"/>
              <w:rPr>
                <w:spacing w:val="160"/>
                <w:sz w:val="20"/>
              </w:rPr>
            </w:pPr>
          </w:p>
          <w:p w:rsidR="005B33A4" w:rsidRDefault="005B33A4" w:rsidP="000047D2">
            <w:pPr>
              <w:tabs>
                <w:tab w:val="left" w:pos="1560"/>
              </w:tabs>
              <w:jc w:val="center"/>
              <w:rPr>
                <w:spacing w:val="160"/>
                <w:sz w:val="20"/>
              </w:rPr>
            </w:pPr>
            <w:r>
              <w:rPr>
                <w:spacing w:val="160"/>
                <w:sz w:val="20"/>
              </w:rPr>
              <w:t>жилье</w:t>
            </w:r>
          </w:p>
          <w:p w:rsidR="005B33A4" w:rsidRDefault="005B33A4" w:rsidP="000047D2">
            <w:pPr>
              <w:tabs>
                <w:tab w:val="left" w:pos="1560"/>
              </w:tabs>
              <w:jc w:val="center"/>
              <w:rPr>
                <w:spacing w:val="160"/>
                <w:sz w:val="20"/>
              </w:rPr>
            </w:pPr>
          </w:p>
          <w:p w:rsidR="005B33A4" w:rsidRDefault="005B33A4" w:rsidP="000047D2">
            <w:pPr>
              <w:tabs>
                <w:tab w:val="left" w:pos="1560"/>
              </w:tabs>
              <w:jc w:val="center"/>
              <w:rPr>
                <w:spacing w:val="160"/>
                <w:sz w:val="20"/>
              </w:rPr>
            </w:pPr>
          </w:p>
          <w:p w:rsidR="005B33A4" w:rsidRDefault="005B33A4" w:rsidP="000047D2">
            <w:pPr>
              <w:tabs>
                <w:tab w:val="left" w:pos="1560"/>
              </w:tabs>
              <w:jc w:val="center"/>
              <w:rPr>
                <w:spacing w:val="160"/>
                <w:sz w:val="20"/>
              </w:rPr>
            </w:pPr>
          </w:p>
          <w:p w:rsidR="005B33A4" w:rsidRDefault="005B33A4" w:rsidP="000047D2">
            <w:pPr>
              <w:tabs>
                <w:tab w:val="left" w:pos="1560"/>
              </w:tabs>
              <w:jc w:val="center"/>
              <w:rPr>
                <w:spacing w:val="160"/>
                <w:sz w:val="20"/>
              </w:rPr>
            </w:pPr>
            <w:r>
              <w:rPr>
                <w:spacing w:val="160"/>
                <w:sz w:val="20"/>
              </w:rPr>
              <w:t>Вода</w:t>
            </w:r>
          </w:p>
          <w:p w:rsidR="005B33A4" w:rsidRDefault="005B33A4" w:rsidP="000047D2">
            <w:pPr>
              <w:tabs>
                <w:tab w:val="left" w:pos="1560"/>
              </w:tabs>
              <w:jc w:val="center"/>
              <w:rPr>
                <w:sz w:val="20"/>
              </w:rPr>
            </w:pPr>
            <w:r>
              <w:rPr>
                <w:sz w:val="20"/>
              </w:rPr>
              <w:t>питьевая</w:t>
            </w:r>
          </w:p>
          <w:p w:rsidR="005B33A4" w:rsidRDefault="005B33A4" w:rsidP="000047D2">
            <w:pPr>
              <w:tabs>
                <w:tab w:val="left" w:pos="1560"/>
              </w:tabs>
              <w:jc w:val="center"/>
              <w:rPr>
                <w:sz w:val="20"/>
              </w:rPr>
            </w:pPr>
          </w:p>
          <w:p w:rsidR="005B33A4" w:rsidRDefault="005B33A4" w:rsidP="000047D2">
            <w:pPr>
              <w:tabs>
                <w:tab w:val="left" w:pos="1560"/>
              </w:tabs>
              <w:jc w:val="center"/>
              <w:rPr>
                <w:sz w:val="20"/>
              </w:rPr>
            </w:pPr>
          </w:p>
          <w:p w:rsidR="005B33A4" w:rsidRDefault="005B33A4" w:rsidP="000047D2">
            <w:pPr>
              <w:tabs>
                <w:tab w:val="left" w:pos="1560"/>
              </w:tabs>
              <w:jc w:val="center"/>
              <w:rPr>
                <w:sz w:val="20"/>
              </w:rPr>
            </w:pPr>
          </w:p>
          <w:p w:rsidR="005B33A4" w:rsidRDefault="005B33A4" w:rsidP="000047D2">
            <w:pPr>
              <w:tabs>
                <w:tab w:val="left" w:pos="1560"/>
              </w:tabs>
              <w:rPr>
                <w:b/>
                <w:spacing w:val="160"/>
                <w:sz w:val="20"/>
              </w:rPr>
            </w:pPr>
          </w:p>
        </w:tc>
        <w:tc>
          <w:tcPr>
            <w:tcW w:w="2304" w:type="dxa"/>
            <w:tcBorders>
              <w:top w:val="nil"/>
            </w:tcBorders>
          </w:tcPr>
          <w:p w:rsidR="005B33A4" w:rsidRDefault="005B33A4" w:rsidP="000047D2">
            <w:pPr>
              <w:tabs>
                <w:tab w:val="left" w:pos="1560"/>
              </w:tabs>
              <w:jc w:val="center"/>
              <w:rPr>
                <w:sz w:val="20"/>
              </w:rPr>
            </w:pPr>
            <w:r>
              <w:rPr>
                <w:b/>
                <w:sz w:val="20"/>
              </w:rPr>
              <w:t>0,02 тонны</w:t>
            </w:r>
          </w:p>
          <w:p w:rsidR="005B33A4" w:rsidRDefault="005B33A4" w:rsidP="000047D2">
            <w:pPr>
              <w:tabs>
                <w:tab w:val="left" w:pos="1560"/>
              </w:tabs>
              <w:jc w:val="center"/>
              <w:rPr>
                <w:sz w:val="20"/>
              </w:rPr>
            </w:pPr>
            <w:r>
              <w:rPr>
                <w:sz w:val="20"/>
              </w:rPr>
              <w:t>условного топлива</w:t>
            </w:r>
          </w:p>
          <w:p w:rsidR="005B33A4" w:rsidRDefault="005B33A4" w:rsidP="000047D2">
            <w:pPr>
              <w:tabs>
                <w:tab w:val="left" w:pos="1560"/>
              </w:tabs>
              <w:jc w:val="center"/>
              <w:rPr>
                <w:b/>
                <w:sz w:val="20"/>
              </w:rPr>
            </w:pPr>
            <w:r>
              <w:rPr>
                <w:sz w:val="20"/>
              </w:rPr>
              <w:t>на человека в год</w:t>
            </w:r>
          </w:p>
          <w:p w:rsidR="005B33A4" w:rsidRDefault="005B33A4" w:rsidP="000047D2">
            <w:pPr>
              <w:tabs>
                <w:tab w:val="left" w:pos="1560"/>
              </w:tabs>
              <w:jc w:val="center"/>
              <w:rPr>
                <w:b/>
                <w:sz w:val="20"/>
              </w:rPr>
            </w:pPr>
            <w:r>
              <w:rPr>
                <w:b/>
                <w:sz w:val="20"/>
              </w:rPr>
              <w:t>112 кВт/час</w:t>
            </w:r>
          </w:p>
          <w:p w:rsidR="005B33A4" w:rsidRDefault="005B33A4" w:rsidP="000047D2">
            <w:pPr>
              <w:tabs>
                <w:tab w:val="left" w:pos="1560"/>
              </w:tabs>
              <w:jc w:val="center"/>
              <w:rPr>
                <w:sz w:val="20"/>
              </w:rPr>
            </w:pPr>
            <w:r>
              <w:rPr>
                <w:sz w:val="20"/>
              </w:rPr>
              <w:t>на человека в год</w:t>
            </w:r>
          </w:p>
          <w:p w:rsidR="005B33A4" w:rsidRDefault="005B33A4" w:rsidP="000047D2">
            <w:pPr>
              <w:tabs>
                <w:tab w:val="left" w:pos="1560"/>
              </w:tabs>
              <w:jc w:val="center"/>
              <w:rPr>
                <w:sz w:val="20"/>
              </w:rPr>
            </w:pPr>
            <w:smartTag w:uri="urn:schemas-microsoft-com:office:smarttags" w:element="metricconverter">
              <w:smartTagPr>
                <w:attr w:name="ProductID" w:val="2,5 м2"/>
              </w:smartTagPr>
              <w:r>
                <w:rPr>
                  <w:b/>
                  <w:sz w:val="20"/>
                </w:rPr>
                <w:t>2,5 м</w:t>
              </w:r>
              <w:r>
                <w:rPr>
                  <w:b/>
                  <w:sz w:val="20"/>
                  <w:vertAlign w:val="superscript"/>
                </w:rPr>
                <w:t>2</w:t>
              </w:r>
            </w:smartTag>
            <w:r>
              <w:rPr>
                <w:b/>
                <w:sz w:val="20"/>
              </w:rPr>
              <w:t xml:space="preserve"> </w:t>
            </w:r>
            <w:r>
              <w:rPr>
                <w:sz w:val="20"/>
              </w:rPr>
              <w:t>на человека</w:t>
            </w:r>
          </w:p>
          <w:p w:rsidR="005B33A4" w:rsidRDefault="005B33A4" w:rsidP="000047D2">
            <w:pPr>
              <w:tabs>
                <w:tab w:val="left" w:pos="1560"/>
              </w:tabs>
              <w:jc w:val="center"/>
              <w:rPr>
                <w:sz w:val="20"/>
              </w:rPr>
            </w:pPr>
            <w:r>
              <w:rPr>
                <w:sz w:val="20"/>
              </w:rPr>
              <w:t>в течении нескольких</w:t>
            </w:r>
          </w:p>
          <w:p w:rsidR="005B33A4" w:rsidRDefault="005B33A4" w:rsidP="000047D2">
            <w:pPr>
              <w:tabs>
                <w:tab w:val="left" w:pos="1560"/>
              </w:tabs>
              <w:jc w:val="center"/>
              <w:rPr>
                <w:sz w:val="20"/>
              </w:rPr>
            </w:pPr>
            <w:r>
              <w:rPr>
                <w:sz w:val="20"/>
              </w:rPr>
              <w:t>месяцев</w:t>
            </w:r>
          </w:p>
          <w:p w:rsidR="005B33A4" w:rsidRDefault="005B33A4" w:rsidP="000047D2">
            <w:pPr>
              <w:tabs>
                <w:tab w:val="left" w:pos="1560"/>
              </w:tabs>
              <w:jc w:val="center"/>
              <w:rPr>
                <w:sz w:val="20"/>
              </w:rPr>
            </w:pPr>
          </w:p>
          <w:p w:rsidR="005B33A4" w:rsidRDefault="005B33A4" w:rsidP="000047D2">
            <w:pPr>
              <w:tabs>
                <w:tab w:val="left" w:pos="1560"/>
              </w:tabs>
              <w:jc w:val="center"/>
              <w:rPr>
                <w:sz w:val="20"/>
              </w:rPr>
            </w:pPr>
            <w:r>
              <w:rPr>
                <w:b/>
                <w:sz w:val="20"/>
              </w:rPr>
              <w:t>2,5 л/</w:t>
            </w:r>
            <w:proofErr w:type="spellStart"/>
            <w:r>
              <w:rPr>
                <w:b/>
                <w:sz w:val="20"/>
              </w:rPr>
              <w:t>сут</w:t>
            </w:r>
            <w:proofErr w:type="spellEnd"/>
            <w:r>
              <w:rPr>
                <w:sz w:val="20"/>
              </w:rPr>
              <w:t xml:space="preserve"> на человека</w:t>
            </w:r>
          </w:p>
          <w:p w:rsidR="005B33A4" w:rsidRDefault="005B33A4" w:rsidP="000047D2">
            <w:pPr>
              <w:tabs>
                <w:tab w:val="left" w:pos="1560"/>
              </w:tabs>
              <w:jc w:val="center"/>
              <w:rPr>
                <w:sz w:val="20"/>
              </w:rPr>
            </w:pPr>
            <w:r>
              <w:rPr>
                <w:sz w:val="20"/>
              </w:rPr>
              <w:t xml:space="preserve">в течении </w:t>
            </w:r>
            <w:r>
              <w:rPr>
                <w:b/>
                <w:sz w:val="20"/>
              </w:rPr>
              <w:t>3-5</w:t>
            </w:r>
            <w:r>
              <w:rPr>
                <w:sz w:val="20"/>
              </w:rPr>
              <w:t xml:space="preserve"> суток</w:t>
            </w:r>
          </w:p>
          <w:p w:rsidR="005B33A4" w:rsidRDefault="005B33A4" w:rsidP="000047D2">
            <w:pPr>
              <w:tabs>
                <w:tab w:val="left" w:pos="1560"/>
              </w:tabs>
              <w:jc w:val="center"/>
              <w:rPr>
                <w:sz w:val="20"/>
              </w:rPr>
            </w:pPr>
            <w:r>
              <w:rPr>
                <w:b/>
                <w:sz w:val="20"/>
              </w:rPr>
              <w:t>10-15 л/</w:t>
            </w:r>
            <w:proofErr w:type="spellStart"/>
            <w:r>
              <w:rPr>
                <w:b/>
                <w:sz w:val="20"/>
              </w:rPr>
              <w:t>сут</w:t>
            </w:r>
            <w:proofErr w:type="spellEnd"/>
          </w:p>
          <w:p w:rsidR="005B33A4" w:rsidRDefault="005B33A4" w:rsidP="000047D2">
            <w:pPr>
              <w:tabs>
                <w:tab w:val="left" w:pos="1560"/>
              </w:tabs>
              <w:jc w:val="center"/>
              <w:rPr>
                <w:sz w:val="20"/>
              </w:rPr>
            </w:pPr>
            <w:r>
              <w:rPr>
                <w:sz w:val="20"/>
              </w:rPr>
              <w:t xml:space="preserve">в течении </w:t>
            </w:r>
            <w:r>
              <w:rPr>
                <w:b/>
                <w:sz w:val="20"/>
              </w:rPr>
              <w:t xml:space="preserve">10-15 </w:t>
            </w:r>
            <w:r>
              <w:rPr>
                <w:sz w:val="20"/>
              </w:rPr>
              <w:t>суток</w:t>
            </w:r>
          </w:p>
          <w:p w:rsidR="005B33A4" w:rsidRDefault="005B33A4" w:rsidP="000047D2">
            <w:pPr>
              <w:tabs>
                <w:tab w:val="left" w:pos="1560"/>
              </w:tabs>
              <w:jc w:val="center"/>
              <w:rPr>
                <w:sz w:val="20"/>
              </w:rPr>
            </w:pPr>
            <w:r>
              <w:rPr>
                <w:b/>
                <w:sz w:val="20"/>
              </w:rPr>
              <w:t>22,5-27,5 л/</w:t>
            </w:r>
            <w:proofErr w:type="spellStart"/>
            <w:r>
              <w:rPr>
                <w:b/>
                <w:sz w:val="20"/>
              </w:rPr>
              <w:t>сут</w:t>
            </w:r>
            <w:proofErr w:type="spellEnd"/>
            <w:r>
              <w:rPr>
                <w:sz w:val="20"/>
              </w:rPr>
              <w:t xml:space="preserve"> в</w:t>
            </w:r>
          </w:p>
          <w:p w:rsidR="005B33A4" w:rsidRDefault="005B33A4" w:rsidP="000047D2">
            <w:pPr>
              <w:tabs>
                <w:tab w:val="left" w:pos="1560"/>
              </w:tabs>
              <w:ind w:right="-93" w:hanging="87"/>
              <w:jc w:val="center"/>
              <w:rPr>
                <w:b/>
                <w:sz w:val="20"/>
              </w:rPr>
            </w:pPr>
            <w:r>
              <w:rPr>
                <w:sz w:val="20"/>
              </w:rPr>
              <w:t>течении более полумесяца</w:t>
            </w:r>
          </w:p>
        </w:tc>
        <w:tc>
          <w:tcPr>
            <w:tcW w:w="3387" w:type="dxa"/>
            <w:tcBorders>
              <w:top w:val="nil"/>
            </w:tcBorders>
          </w:tcPr>
          <w:p w:rsidR="005B33A4" w:rsidRDefault="005B33A4" w:rsidP="000047D2">
            <w:pPr>
              <w:tabs>
                <w:tab w:val="left" w:pos="1560"/>
              </w:tabs>
              <w:jc w:val="center"/>
              <w:rPr>
                <w:sz w:val="20"/>
              </w:rPr>
            </w:pPr>
            <w:r>
              <w:rPr>
                <w:sz w:val="20"/>
              </w:rPr>
              <w:t>В холодное время года</w:t>
            </w:r>
          </w:p>
          <w:p w:rsidR="005B33A4" w:rsidRDefault="005B33A4" w:rsidP="000047D2">
            <w:pPr>
              <w:tabs>
                <w:tab w:val="left" w:pos="1560"/>
              </w:tabs>
              <w:jc w:val="center"/>
              <w:rPr>
                <w:sz w:val="20"/>
              </w:rPr>
            </w:pPr>
            <w:r>
              <w:rPr>
                <w:sz w:val="20"/>
              </w:rPr>
              <w:t>от нескольких часов</w:t>
            </w:r>
          </w:p>
          <w:p w:rsidR="005B33A4" w:rsidRDefault="005B33A4" w:rsidP="000047D2">
            <w:pPr>
              <w:tabs>
                <w:tab w:val="left" w:pos="1560"/>
              </w:tabs>
              <w:jc w:val="center"/>
              <w:rPr>
                <w:sz w:val="20"/>
              </w:rPr>
            </w:pPr>
            <w:r>
              <w:rPr>
                <w:sz w:val="20"/>
              </w:rPr>
              <w:t xml:space="preserve">до </w:t>
            </w:r>
            <w:r>
              <w:rPr>
                <w:b/>
                <w:sz w:val="20"/>
              </w:rPr>
              <w:t>2-3</w:t>
            </w:r>
            <w:r>
              <w:rPr>
                <w:sz w:val="20"/>
              </w:rPr>
              <w:t xml:space="preserve"> суток</w:t>
            </w:r>
          </w:p>
          <w:p w:rsidR="005B33A4" w:rsidRDefault="005B33A4" w:rsidP="000047D2">
            <w:pPr>
              <w:tabs>
                <w:tab w:val="left" w:pos="1560"/>
              </w:tabs>
              <w:jc w:val="center"/>
              <w:rPr>
                <w:sz w:val="20"/>
              </w:rPr>
            </w:pPr>
            <w:proofErr w:type="gramStart"/>
            <w:r>
              <w:rPr>
                <w:sz w:val="20"/>
              </w:rPr>
              <w:t>Т</w:t>
            </w:r>
            <w:proofErr w:type="gramEnd"/>
            <w:r>
              <w:rPr>
                <w:sz w:val="20"/>
              </w:rPr>
              <w:t xml:space="preserve"> а к   ж е </w:t>
            </w:r>
          </w:p>
          <w:p w:rsidR="005B33A4" w:rsidRDefault="005B33A4" w:rsidP="000047D2">
            <w:pPr>
              <w:tabs>
                <w:tab w:val="left" w:pos="1560"/>
              </w:tabs>
              <w:jc w:val="center"/>
              <w:rPr>
                <w:sz w:val="20"/>
              </w:rPr>
            </w:pPr>
          </w:p>
          <w:p w:rsidR="005B33A4" w:rsidRDefault="005B33A4" w:rsidP="000047D2">
            <w:pPr>
              <w:tabs>
                <w:tab w:val="left" w:pos="1560"/>
              </w:tabs>
              <w:jc w:val="center"/>
              <w:rPr>
                <w:sz w:val="20"/>
              </w:rPr>
            </w:pPr>
            <w:r>
              <w:rPr>
                <w:sz w:val="20"/>
              </w:rPr>
              <w:t xml:space="preserve">До </w:t>
            </w:r>
            <w:r>
              <w:rPr>
                <w:b/>
                <w:sz w:val="20"/>
              </w:rPr>
              <w:t>3 суток</w:t>
            </w:r>
          </w:p>
          <w:p w:rsidR="005B33A4" w:rsidRDefault="005B33A4" w:rsidP="000047D2">
            <w:pPr>
              <w:tabs>
                <w:tab w:val="left" w:pos="1560"/>
              </w:tabs>
              <w:jc w:val="center"/>
              <w:rPr>
                <w:sz w:val="20"/>
              </w:rPr>
            </w:pPr>
            <w:r>
              <w:rPr>
                <w:sz w:val="20"/>
              </w:rPr>
              <w:t>под открытым небом.</w:t>
            </w:r>
          </w:p>
          <w:p w:rsidR="005B33A4" w:rsidRDefault="005B33A4" w:rsidP="000047D2">
            <w:pPr>
              <w:tabs>
                <w:tab w:val="left" w:pos="1560"/>
              </w:tabs>
              <w:jc w:val="center"/>
              <w:rPr>
                <w:sz w:val="20"/>
              </w:rPr>
            </w:pPr>
            <w:r>
              <w:rPr>
                <w:sz w:val="20"/>
              </w:rPr>
              <w:t>Несколько месяцев в палатках</w:t>
            </w:r>
          </w:p>
          <w:p w:rsidR="005B33A4" w:rsidRDefault="005B33A4" w:rsidP="000047D2">
            <w:pPr>
              <w:tabs>
                <w:tab w:val="left" w:pos="1560"/>
              </w:tabs>
              <w:jc w:val="center"/>
              <w:rPr>
                <w:sz w:val="20"/>
              </w:rPr>
            </w:pPr>
            <w:r>
              <w:rPr>
                <w:sz w:val="20"/>
              </w:rPr>
              <w:t>в холодное время года.</w:t>
            </w:r>
          </w:p>
          <w:p w:rsidR="005B33A4" w:rsidRDefault="005B33A4" w:rsidP="000047D2">
            <w:pPr>
              <w:tabs>
                <w:tab w:val="left" w:pos="1560"/>
              </w:tabs>
              <w:jc w:val="center"/>
              <w:rPr>
                <w:b/>
                <w:sz w:val="20"/>
              </w:rPr>
            </w:pPr>
            <w:r>
              <w:rPr>
                <w:b/>
                <w:sz w:val="20"/>
              </w:rPr>
              <w:t>1-2 суток</w:t>
            </w:r>
          </w:p>
          <w:p w:rsidR="005B33A4" w:rsidRDefault="005B33A4" w:rsidP="000047D2">
            <w:pPr>
              <w:tabs>
                <w:tab w:val="left" w:pos="1560"/>
              </w:tabs>
              <w:jc w:val="center"/>
              <w:rPr>
                <w:b/>
                <w:sz w:val="20"/>
              </w:rPr>
            </w:pPr>
          </w:p>
          <w:p w:rsidR="005B33A4" w:rsidRDefault="005B33A4" w:rsidP="000047D2">
            <w:pPr>
              <w:tabs>
                <w:tab w:val="left" w:pos="1560"/>
              </w:tabs>
              <w:jc w:val="center"/>
              <w:rPr>
                <w:b/>
                <w:sz w:val="20"/>
              </w:rPr>
            </w:pPr>
          </w:p>
          <w:p w:rsidR="005B33A4" w:rsidRDefault="005B33A4" w:rsidP="000047D2">
            <w:pPr>
              <w:tabs>
                <w:tab w:val="left" w:pos="1560"/>
              </w:tabs>
              <w:jc w:val="center"/>
              <w:rPr>
                <w:b/>
                <w:sz w:val="20"/>
              </w:rPr>
            </w:pPr>
          </w:p>
          <w:p w:rsidR="005B33A4" w:rsidRDefault="005B33A4" w:rsidP="000047D2">
            <w:pPr>
              <w:tabs>
                <w:tab w:val="left" w:pos="1560"/>
              </w:tabs>
              <w:jc w:val="center"/>
              <w:rPr>
                <w:b/>
                <w:sz w:val="20"/>
              </w:rPr>
            </w:pPr>
          </w:p>
          <w:p w:rsidR="005B33A4" w:rsidRDefault="005B33A4" w:rsidP="000047D2">
            <w:pPr>
              <w:tabs>
                <w:tab w:val="left" w:pos="1560"/>
              </w:tabs>
              <w:rPr>
                <w:b/>
                <w:sz w:val="20"/>
              </w:rPr>
            </w:pPr>
          </w:p>
        </w:tc>
      </w:tr>
    </w:tbl>
    <w:p w:rsidR="005B33A4" w:rsidRDefault="005B33A4" w:rsidP="005B33A4">
      <w:pPr>
        <w:rPr>
          <w:spacing w:val="100"/>
          <w:sz w:val="28"/>
          <w:szCs w:val="28"/>
        </w:rPr>
      </w:pPr>
    </w:p>
    <w:p w:rsidR="00713C99" w:rsidRDefault="00713C99" w:rsidP="005B33A4">
      <w:pPr>
        <w:rPr>
          <w:spacing w:val="100"/>
          <w:sz w:val="28"/>
          <w:szCs w:val="28"/>
        </w:rPr>
      </w:pPr>
    </w:p>
    <w:p w:rsidR="00713C99" w:rsidRDefault="00713C99" w:rsidP="005B33A4">
      <w:pPr>
        <w:rPr>
          <w:spacing w:val="100"/>
          <w:sz w:val="28"/>
          <w:szCs w:val="28"/>
        </w:rPr>
      </w:pPr>
    </w:p>
    <w:p w:rsidR="00713C99" w:rsidRPr="00713C99" w:rsidRDefault="00713C99" w:rsidP="005B33A4">
      <w:pPr>
        <w:rPr>
          <w:rFonts w:ascii="Arial" w:hAnsi="Arial" w:cs="Arial"/>
          <w:b/>
          <w:spacing w:val="100"/>
          <w:sz w:val="28"/>
          <w:szCs w:val="28"/>
        </w:rPr>
      </w:pPr>
      <w:bookmarkStart w:id="2" w:name="_Toc24807731"/>
      <w:r w:rsidRPr="00713C99">
        <w:rPr>
          <w:rFonts w:ascii="Arial" w:hAnsi="Arial" w:cs="Arial"/>
          <w:b/>
          <w:bCs/>
          <w:iCs/>
          <w:sz w:val="28"/>
          <w:szCs w:val="28"/>
        </w:rPr>
        <w:t>2.</w:t>
      </w:r>
      <w:r w:rsidRPr="00713C99">
        <w:rPr>
          <w:rFonts w:ascii="Arial" w:hAnsi="Arial" w:cs="Arial"/>
          <w:b/>
          <w:bCs/>
          <w:i/>
          <w:iCs/>
          <w:sz w:val="28"/>
          <w:szCs w:val="28"/>
        </w:rPr>
        <w:t xml:space="preserve"> Организация эвакуации населения</w:t>
      </w:r>
      <w:bookmarkEnd w:id="2"/>
      <w:r>
        <w:rPr>
          <w:rFonts w:ascii="Arial" w:hAnsi="Arial" w:cs="Arial"/>
          <w:b/>
          <w:bCs/>
          <w:i/>
          <w:iCs/>
          <w:sz w:val="28"/>
          <w:szCs w:val="28"/>
        </w:rPr>
        <w:t>.</w:t>
      </w:r>
    </w:p>
    <w:p w:rsidR="005B33A4" w:rsidRPr="004203D3" w:rsidRDefault="005B33A4" w:rsidP="005B33A4">
      <w:pPr>
        <w:ind w:firstLine="709"/>
        <w:jc w:val="both"/>
        <w:rPr>
          <w:sz w:val="28"/>
          <w:szCs w:val="28"/>
        </w:rPr>
      </w:pPr>
      <w:r w:rsidRPr="004203D3">
        <w:rPr>
          <w:sz w:val="28"/>
          <w:szCs w:val="28"/>
        </w:rPr>
        <w:t xml:space="preserve">Для подготовки и проведения эвакуационных мероприятий привлекаются управления постоянно действующие органы управления, </w:t>
      </w:r>
      <w:r w:rsidRPr="004203D3">
        <w:rPr>
          <w:color w:val="000000"/>
          <w:sz w:val="28"/>
          <w:szCs w:val="28"/>
        </w:rPr>
        <w:t xml:space="preserve">уполномоченные решать задачи в области защиты населения и территорий от чрезвычайных ситуаций и гражданской обороны, </w:t>
      </w:r>
      <w:r w:rsidRPr="004203D3">
        <w:rPr>
          <w:sz w:val="28"/>
          <w:szCs w:val="28"/>
        </w:rPr>
        <w:t>комиссии по предупреждению и ликвидации чрезвычайных ситуаций и обеспечению пожарной безопасности, эвакуационные органы, органы военного командования, министерства и ведомства, предприятия, организации и учреждения не зависимо от их организационно-правовой формы собственности. Непосредственное планирование, организация и проведение эвакуации возлагаются на эвакуационные органы.</w:t>
      </w:r>
    </w:p>
    <w:p w:rsidR="005B33A4" w:rsidRPr="004203D3" w:rsidRDefault="005B33A4" w:rsidP="005B33A4">
      <w:pPr>
        <w:ind w:firstLine="709"/>
        <w:jc w:val="both"/>
        <w:rPr>
          <w:sz w:val="28"/>
          <w:szCs w:val="28"/>
        </w:rPr>
      </w:pPr>
      <w:r w:rsidRPr="004203D3">
        <w:rPr>
          <w:b/>
          <w:sz w:val="28"/>
          <w:szCs w:val="28"/>
        </w:rPr>
        <w:t>Эвакуационные органы</w:t>
      </w:r>
      <w:r w:rsidRPr="004203D3">
        <w:rPr>
          <w:sz w:val="28"/>
          <w:szCs w:val="28"/>
        </w:rPr>
        <w:t xml:space="preserve"> создаются в категорированных </w:t>
      </w:r>
      <w:proofErr w:type="gramStart"/>
      <w:r w:rsidRPr="004203D3">
        <w:rPr>
          <w:sz w:val="28"/>
          <w:szCs w:val="28"/>
        </w:rPr>
        <w:t>городах</w:t>
      </w:r>
      <w:r w:rsidRPr="004203D3">
        <w:rPr>
          <w:sz w:val="28"/>
          <w:szCs w:val="28"/>
        </w:rPr>
        <w:br/>
        <w:t>(</w:t>
      </w:r>
      <w:proofErr w:type="gramEnd"/>
      <w:r w:rsidRPr="004203D3">
        <w:rPr>
          <w:sz w:val="28"/>
          <w:szCs w:val="28"/>
        </w:rPr>
        <w:t xml:space="preserve">эвакуационные комиссии АТЕ и объектов, сборные эвакуационные пункты, оперативные группы по вывозу </w:t>
      </w:r>
      <w:proofErr w:type="spellStart"/>
      <w:r w:rsidRPr="004203D3">
        <w:rPr>
          <w:sz w:val="28"/>
          <w:szCs w:val="28"/>
        </w:rPr>
        <w:t>эваконаселения</w:t>
      </w:r>
      <w:proofErr w:type="spellEnd"/>
      <w:r w:rsidRPr="004203D3">
        <w:rPr>
          <w:sz w:val="28"/>
          <w:szCs w:val="28"/>
        </w:rPr>
        <w:t>, группы управления на маршрутах эвакуации) и сельских районах (</w:t>
      </w:r>
      <w:proofErr w:type="spellStart"/>
      <w:r w:rsidRPr="004203D3">
        <w:rPr>
          <w:sz w:val="28"/>
          <w:szCs w:val="28"/>
        </w:rPr>
        <w:t>эвакоприемные</w:t>
      </w:r>
      <w:proofErr w:type="spellEnd"/>
      <w:r w:rsidRPr="004203D3">
        <w:rPr>
          <w:sz w:val="28"/>
          <w:szCs w:val="28"/>
        </w:rPr>
        <w:t xml:space="preserve"> комиссии, промежуточные пункты эвакуации, приемные эвакуационные пункты).</w:t>
      </w:r>
    </w:p>
    <w:p w:rsidR="005B33A4" w:rsidRPr="004203D3" w:rsidRDefault="005B33A4" w:rsidP="005B33A4">
      <w:pPr>
        <w:ind w:firstLine="709"/>
        <w:jc w:val="both"/>
        <w:rPr>
          <w:sz w:val="28"/>
          <w:szCs w:val="28"/>
        </w:rPr>
      </w:pPr>
      <w:r w:rsidRPr="004203D3">
        <w:rPr>
          <w:sz w:val="28"/>
          <w:szCs w:val="28"/>
        </w:rPr>
        <w:t xml:space="preserve">Эвакуационные комиссии, оперативные группы по вывозу </w:t>
      </w:r>
      <w:proofErr w:type="spellStart"/>
      <w:r w:rsidRPr="004203D3">
        <w:rPr>
          <w:sz w:val="28"/>
          <w:szCs w:val="28"/>
        </w:rPr>
        <w:t>эваконаселения</w:t>
      </w:r>
      <w:proofErr w:type="spellEnd"/>
      <w:r w:rsidRPr="004203D3">
        <w:rPr>
          <w:sz w:val="28"/>
          <w:szCs w:val="28"/>
        </w:rPr>
        <w:t xml:space="preserve"> и </w:t>
      </w:r>
      <w:proofErr w:type="spellStart"/>
      <w:r w:rsidRPr="004203D3">
        <w:rPr>
          <w:sz w:val="28"/>
          <w:szCs w:val="28"/>
        </w:rPr>
        <w:t>эвакоприемные</w:t>
      </w:r>
      <w:proofErr w:type="spellEnd"/>
      <w:r w:rsidRPr="004203D3">
        <w:rPr>
          <w:sz w:val="28"/>
          <w:szCs w:val="28"/>
        </w:rPr>
        <w:t xml:space="preserve"> комиссии создаются на базе администрации субъекта Российской Федерации, города, района. Эвакуационные комиссии также создаются на предприятиях, в организациях и учреждениях, подлежащих эвакуации и рассредоточению. Оперативные группы по вывозу населения предназначены для обеспечения проведения </w:t>
      </w:r>
      <w:proofErr w:type="spellStart"/>
      <w:r w:rsidRPr="004203D3">
        <w:rPr>
          <w:sz w:val="28"/>
          <w:szCs w:val="28"/>
        </w:rPr>
        <w:t>эвакомероприятий</w:t>
      </w:r>
      <w:proofErr w:type="spellEnd"/>
      <w:r w:rsidRPr="004203D3">
        <w:rPr>
          <w:sz w:val="28"/>
          <w:szCs w:val="28"/>
        </w:rPr>
        <w:t xml:space="preserve"> в условиях, когда не представляется возможным развернуть </w:t>
      </w:r>
      <w:proofErr w:type="spellStart"/>
      <w:r w:rsidRPr="004203D3">
        <w:rPr>
          <w:sz w:val="28"/>
          <w:szCs w:val="28"/>
        </w:rPr>
        <w:t>СЭПы</w:t>
      </w:r>
      <w:proofErr w:type="spellEnd"/>
      <w:r w:rsidRPr="004203D3">
        <w:rPr>
          <w:sz w:val="28"/>
          <w:szCs w:val="28"/>
        </w:rPr>
        <w:t xml:space="preserve">. Остальные </w:t>
      </w:r>
      <w:proofErr w:type="spellStart"/>
      <w:r w:rsidRPr="004203D3">
        <w:rPr>
          <w:sz w:val="28"/>
          <w:szCs w:val="28"/>
        </w:rPr>
        <w:t>эвакоорганы</w:t>
      </w:r>
      <w:proofErr w:type="spellEnd"/>
      <w:r w:rsidRPr="004203D3">
        <w:rPr>
          <w:sz w:val="28"/>
          <w:szCs w:val="28"/>
        </w:rPr>
        <w:t xml:space="preserve"> создаются на базе предприятий, организаций и учреждений по указанию главы администрации АТЕ, на территории которой данные органы развертываются. В целях обеспечения организованности и порядка в ходе эвакуации населения назначаются: при эвакуации железнодорожным, водным и воздушным транспортом – начальники эшелонов; при эвакуации автомобильным транспортом и пешем порядком – старшие колонн.</w:t>
      </w:r>
    </w:p>
    <w:p w:rsidR="005B33A4" w:rsidRPr="004203D3" w:rsidRDefault="005B33A4" w:rsidP="005B33A4">
      <w:pPr>
        <w:ind w:firstLine="709"/>
        <w:jc w:val="both"/>
        <w:rPr>
          <w:sz w:val="28"/>
          <w:szCs w:val="28"/>
        </w:rPr>
      </w:pPr>
      <w:r w:rsidRPr="004203D3">
        <w:rPr>
          <w:sz w:val="28"/>
          <w:szCs w:val="28"/>
        </w:rPr>
        <w:t xml:space="preserve">Планы проведения эвакуации разрабатываются заблаговременно и отражаются в виде отдельных разделов «Плана гражданской обороны» и «Плана действий по предупреждению и ликвидации чрезвычайных ситуаций». Более детальное освящение вопросов, связанных с организацией, обеспечением и проведением эвакуации предусматривается в «Плане эвакуации», разрабатываемом соответствующей эвакуационной комиссией, и в «Плане приема и размещения </w:t>
      </w:r>
      <w:proofErr w:type="spellStart"/>
      <w:r w:rsidRPr="004203D3">
        <w:rPr>
          <w:sz w:val="28"/>
          <w:szCs w:val="28"/>
        </w:rPr>
        <w:t>эваконаселения</w:t>
      </w:r>
      <w:proofErr w:type="spellEnd"/>
      <w:r w:rsidRPr="004203D3">
        <w:rPr>
          <w:sz w:val="28"/>
          <w:szCs w:val="28"/>
        </w:rPr>
        <w:t xml:space="preserve">», разрабатываемом </w:t>
      </w:r>
      <w:proofErr w:type="spellStart"/>
      <w:r w:rsidRPr="004203D3">
        <w:rPr>
          <w:sz w:val="28"/>
          <w:szCs w:val="28"/>
        </w:rPr>
        <w:t>эвакоприемными</w:t>
      </w:r>
      <w:proofErr w:type="spellEnd"/>
      <w:r w:rsidRPr="004203D3">
        <w:rPr>
          <w:sz w:val="28"/>
          <w:szCs w:val="28"/>
        </w:rPr>
        <w:t xml:space="preserve"> комиссиями. Транспортные органы по указанию (распоряжению) управлений и отделов по делам ГО и ЧС городов и районов разрабатывают «План эвакуационных перевозок». Для старших колонн и начальников эшелонов разрабатываются схемы маршрутов эвакуации. На все население, подлежащее эвакуации, должны быть составлены заблаговременно списки в трех экземплярах. Один экземпляр остается на объекте (в органах ЖКХ); второй – на СЭП; третий передается в </w:t>
      </w:r>
      <w:proofErr w:type="spellStart"/>
      <w:r w:rsidRPr="004203D3">
        <w:rPr>
          <w:sz w:val="28"/>
          <w:szCs w:val="28"/>
        </w:rPr>
        <w:t>эвакоприемную</w:t>
      </w:r>
      <w:proofErr w:type="spellEnd"/>
      <w:r w:rsidRPr="004203D3">
        <w:rPr>
          <w:sz w:val="28"/>
          <w:szCs w:val="28"/>
        </w:rPr>
        <w:t xml:space="preserve"> комиссию по месту размещения.</w:t>
      </w:r>
    </w:p>
    <w:p w:rsidR="005B33A4" w:rsidRDefault="005B33A4" w:rsidP="005B33A4">
      <w:pPr>
        <w:rPr>
          <w:sz w:val="28"/>
          <w:szCs w:val="28"/>
        </w:rPr>
      </w:pPr>
    </w:p>
    <w:p w:rsidR="00713C99" w:rsidRDefault="00713C99" w:rsidP="005B33A4">
      <w:pPr>
        <w:rPr>
          <w:sz w:val="28"/>
          <w:szCs w:val="28"/>
        </w:rPr>
      </w:pPr>
    </w:p>
    <w:p w:rsidR="00713C99" w:rsidRPr="004203D3" w:rsidRDefault="00713C99" w:rsidP="005B33A4">
      <w:pPr>
        <w:rPr>
          <w:sz w:val="28"/>
          <w:szCs w:val="28"/>
        </w:rPr>
      </w:pPr>
    </w:p>
    <w:p w:rsidR="005B33A4" w:rsidRPr="00713C99" w:rsidRDefault="00713C99" w:rsidP="005B33A4">
      <w:pPr>
        <w:rPr>
          <w:rFonts w:ascii="Arial" w:hAnsi="Arial" w:cs="Arial"/>
          <w:b/>
          <w:sz w:val="28"/>
          <w:szCs w:val="28"/>
        </w:rPr>
      </w:pPr>
      <w:bookmarkStart w:id="3" w:name="_Toc24807732"/>
      <w:r w:rsidRPr="00713C99">
        <w:rPr>
          <w:rFonts w:ascii="Arial" w:hAnsi="Arial" w:cs="Arial"/>
          <w:b/>
          <w:bCs/>
          <w:iCs/>
          <w:sz w:val="28"/>
          <w:szCs w:val="28"/>
        </w:rPr>
        <w:t>3.</w:t>
      </w:r>
      <w:r w:rsidRPr="00713C99">
        <w:rPr>
          <w:rFonts w:ascii="Arial" w:hAnsi="Arial" w:cs="Arial"/>
          <w:b/>
          <w:bCs/>
          <w:i/>
          <w:iCs/>
          <w:sz w:val="28"/>
          <w:szCs w:val="28"/>
        </w:rPr>
        <w:t xml:space="preserve"> Обеспечение эвакуационных мероприятий.</w:t>
      </w:r>
      <w:bookmarkEnd w:id="3"/>
    </w:p>
    <w:p w:rsidR="005B33A4" w:rsidRPr="004203D3" w:rsidRDefault="005B33A4" w:rsidP="005B33A4">
      <w:pPr>
        <w:ind w:firstLine="709"/>
        <w:jc w:val="both"/>
        <w:rPr>
          <w:sz w:val="28"/>
          <w:szCs w:val="28"/>
        </w:rPr>
      </w:pPr>
      <w:r w:rsidRPr="004203D3">
        <w:rPr>
          <w:sz w:val="28"/>
          <w:szCs w:val="28"/>
        </w:rPr>
        <w:t xml:space="preserve">При планировании и проведении эвакуации населения не маловажное значение имеют все </w:t>
      </w:r>
      <w:r w:rsidRPr="004203D3">
        <w:rPr>
          <w:b/>
          <w:sz w:val="28"/>
          <w:szCs w:val="28"/>
        </w:rPr>
        <w:t>виды обеспечения</w:t>
      </w:r>
      <w:r w:rsidRPr="004203D3">
        <w:rPr>
          <w:sz w:val="28"/>
          <w:szCs w:val="28"/>
        </w:rPr>
        <w:t>, основными из которых являются: транспортное, медицинское, инженерное, коммунально-бытовое, безопасность дорожного движения, охрана общественного порядка, разведка.</w:t>
      </w:r>
    </w:p>
    <w:p w:rsidR="005B33A4" w:rsidRPr="004203D3" w:rsidRDefault="005B33A4" w:rsidP="005B33A4">
      <w:pPr>
        <w:jc w:val="both"/>
        <w:rPr>
          <w:sz w:val="16"/>
          <w:szCs w:val="16"/>
        </w:rPr>
      </w:pPr>
    </w:p>
    <w:p w:rsidR="005B33A4" w:rsidRPr="004203D3" w:rsidRDefault="005B33A4" w:rsidP="005B33A4">
      <w:pPr>
        <w:ind w:firstLine="709"/>
        <w:jc w:val="both"/>
        <w:rPr>
          <w:sz w:val="28"/>
          <w:szCs w:val="28"/>
        </w:rPr>
      </w:pPr>
      <w:r w:rsidRPr="004203D3">
        <w:rPr>
          <w:b/>
          <w:sz w:val="28"/>
          <w:szCs w:val="28"/>
        </w:rPr>
        <w:t>Транспортное обеспечение</w:t>
      </w:r>
      <w:r w:rsidRPr="004203D3">
        <w:rPr>
          <w:sz w:val="28"/>
          <w:szCs w:val="28"/>
        </w:rPr>
        <w:t xml:space="preserve"> – это комплекс мероприятий, охватывающий подготовку, распределение и эксплуатацию транспортных средств, предназначенных для выполнения </w:t>
      </w:r>
      <w:proofErr w:type="spellStart"/>
      <w:r w:rsidRPr="004203D3">
        <w:rPr>
          <w:sz w:val="28"/>
          <w:szCs w:val="28"/>
        </w:rPr>
        <w:t>эвакоперевозок</w:t>
      </w:r>
      <w:proofErr w:type="spellEnd"/>
      <w:r w:rsidRPr="004203D3">
        <w:rPr>
          <w:sz w:val="28"/>
          <w:szCs w:val="28"/>
        </w:rPr>
        <w:t xml:space="preserve">. Для </w:t>
      </w:r>
      <w:proofErr w:type="spellStart"/>
      <w:r w:rsidRPr="004203D3">
        <w:rPr>
          <w:sz w:val="28"/>
          <w:szCs w:val="28"/>
        </w:rPr>
        <w:t>эвакоперевозок</w:t>
      </w:r>
      <w:proofErr w:type="spellEnd"/>
      <w:r w:rsidRPr="004203D3">
        <w:rPr>
          <w:sz w:val="28"/>
          <w:szCs w:val="28"/>
        </w:rPr>
        <w:t xml:space="preserve"> привлекается автомобильный, городской электрический и железнодорожный транспорт; суда речного, морского и воздушного флотов.</w:t>
      </w:r>
    </w:p>
    <w:p w:rsidR="005B33A4" w:rsidRPr="004203D3" w:rsidRDefault="005B33A4" w:rsidP="005B33A4">
      <w:pPr>
        <w:jc w:val="both"/>
        <w:rPr>
          <w:sz w:val="16"/>
          <w:szCs w:val="16"/>
        </w:rPr>
      </w:pPr>
    </w:p>
    <w:p w:rsidR="005B33A4" w:rsidRPr="004203D3" w:rsidRDefault="005B33A4" w:rsidP="005B33A4">
      <w:pPr>
        <w:tabs>
          <w:tab w:val="left" w:pos="1134"/>
        </w:tabs>
        <w:ind w:firstLine="709"/>
        <w:jc w:val="both"/>
        <w:rPr>
          <w:sz w:val="28"/>
          <w:szCs w:val="28"/>
        </w:rPr>
      </w:pPr>
      <w:r w:rsidRPr="004203D3">
        <w:rPr>
          <w:sz w:val="28"/>
          <w:szCs w:val="28"/>
        </w:rPr>
        <w:t>При реализации комплекса мероприятий транспортного обеспечения решаются следующие задачи:</w:t>
      </w:r>
    </w:p>
    <w:p w:rsidR="005B33A4" w:rsidRPr="004203D3" w:rsidRDefault="005B33A4" w:rsidP="005B33A4">
      <w:pPr>
        <w:ind w:firstLine="284"/>
        <w:jc w:val="both"/>
        <w:rPr>
          <w:sz w:val="28"/>
          <w:szCs w:val="28"/>
        </w:rPr>
      </w:pPr>
      <w:r w:rsidRPr="004203D3">
        <w:rPr>
          <w:sz w:val="28"/>
          <w:szCs w:val="28"/>
        </w:rPr>
        <w:t xml:space="preserve">– поддержание в постоянной готовности транспортных органов, сил и средств, привлекаемых к выполнению </w:t>
      </w:r>
      <w:proofErr w:type="spellStart"/>
      <w:r w:rsidRPr="004203D3">
        <w:rPr>
          <w:sz w:val="28"/>
          <w:szCs w:val="28"/>
        </w:rPr>
        <w:t>эвакоперевозок</w:t>
      </w:r>
      <w:proofErr w:type="spellEnd"/>
      <w:r w:rsidRPr="004203D3">
        <w:rPr>
          <w:sz w:val="28"/>
          <w:szCs w:val="28"/>
        </w:rPr>
        <w:t>;</w:t>
      </w:r>
    </w:p>
    <w:p w:rsidR="005B33A4" w:rsidRPr="004203D3" w:rsidRDefault="005B33A4" w:rsidP="005B33A4">
      <w:pPr>
        <w:ind w:firstLine="284"/>
        <w:jc w:val="both"/>
        <w:rPr>
          <w:sz w:val="28"/>
          <w:szCs w:val="28"/>
        </w:rPr>
      </w:pPr>
      <w:r w:rsidRPr="004203D3">
        <w:rPr>
          <w:sz w:val="28"/>
          <w:szCs w:val="28"/>
        </w:rPr>
        <w:t>– максимальное использование возможностей всех видов транспорта и транспортных средств для организации автоперевозок в сжатые сроки;</w:t>
      </w:r>
    </w:p>
    <w:p w:rsidR="005B33A4" w:rsidRPr="004203D3" w:rsidRDefault="005B33A4" w:rsidP="005B33A4">
      <w:pPr>
        <w:ind w:firstLine="284"/>
        <w:jc w:val="both"/>
        <w:rPr>
          <w:sz w:val="28"/>
          <w:szCs w:val="28"/>
        </w:rPr>
      </w:pPr>
      <w:r w:rsidRPr="004203D3">
        <w:rPr>
          <w:sz w:val="28"/>
          <w:szCs w:val="28"/>
        </w:rPr>
        <w:t xml:space="preserve">– обеспечение устойчивости работы транспорта (ремонт, техническое обслуживание), участвующего в выполнении </w:t>
      </w:r>
      <w:proofErr w:type="spellStart"/>
      <w:r w:rsidRPr="004203D3">
        <w:rPr>
          <w:sz w:val="28"/>
          <w:szCs w:val="28"/>
        </w:rPr>
        <w:t>эвакоперевозок</w:t>
      </w:r>
      <w:proofErr w:type="spellEnd"/>
      <w:r w:rsidRPr="004203D3">
        <w:rPr>
          <w:sz w:val="28"/>
          <w:szCs w:val="28"/>
        </w:rPr>
        <w:t>.</w:t>
      </w:r>
    </w:p>
    <w:p w:rsidR="005B33A4" w:rsidRPr="004203D3" w:rsidRDefault="005B33A4" w:rsidP="005B33A4">
      <w:pPr>
        <w:jc w:val="both"/>
        <w:rPr>
          <w:sz w:val="16"/>
          <w:szCs w:val="16"/>
        </w:rPr>
      </w:pPr>
    </w:p>
    <w:p w:rsidR="005B33A4" w:rsidRPr="004203D3" w:rsidRDefault="005B33A4" w:rsidP="005B33A4">
      <w:pPr>
        <w:tabs>
          <w:tab w:val="left" w:pos="1134"/>
        </w:tabs>
        <w:ind w:firstLine="709"/>
        <w:jc w:val="both"/>
        <w:rPr>
          <w:sz w:val="28"/>
          <w:szCs w:val="28"/>
        </w:rPr>
      </w:pPr>
      <w:r w:rsidRPr="004203D3">
        <w:rPr>
          <w:sz w:val="28"/>
          <w:szCs w:val="28"/>
        </w:rPr>
        <w:t>Так как эвакуация населения проводится, как правило, комбинированным способом, использование транспортных средств в данном случае предусматривает два варианта:</w:t>
      </w:r>
    </w:p>
    <w:p w:rsidR="005B33A4" w:rsidRPr="004203D3" w:rsidRDefault="005B33A4" w:rsidP="005B33A4">
      <w:pPr>
        <w:ind w:firstLine="284"/>
        <w:jc w:val="both"/>
        <w:rPr>
          <w:sz w:val="28"/>
          <w:szCs w:val="28"/>
        </w:rPr>
      </w:pPr>
      <w:r w:rsidRPr="004203D3">
        <w:rPr>
          <w:b/>
          <w:i/>
          <w:sz w:val="28"/>
          <w:szCs w:val="28"/>
        </w:rPr>
        <w:t>а</w:t>
      </w:r>
      <w:r w:rsidRPr="004203D3">
        <w:rPr>
          <w:sz w:val="28"/>
          <w:szCs w:val="28"/>
        </w:rPr>
        <w:t xml:space="preserve">) первоначальное использование транспорта с последующим выводом </w:t>
      </w:r>
      <w:proofErr w:type="spellStart"/>
      <w:r w:rsidRPr="004203D3">
        <w:rPr>
          <w:sz w:val="28"/>
          <w:szCs w:val="28"/>
        </w:rPr>
        <w:t>эваконаселения</w:t>
      </w:r>
      <w:proofErr w:type="spellEnd"/>
      <w:r w:rsidRPr="004203D3">
        <w:rPr>
          <w:sz w:val="28"/>
          <w:szCs w:val="28"/>
        </w:rPr>
        <w:t xml:space="preserve"> пешем порядком в конечные пункты эвакуации к местам размещения;</w:t>
      </w:r>
    </w:p>
    <w:p w:rsidR="005B33A4" w:rsidRDefault="005B33A4" w:rsidP="005B33A4">
      <w:pPr>
        <w:ind w:firstLine="284"/>
        <w:jc w:val="both"/>
        <w:rPr>
          <w:sz w:val="28"/>
          <w:szCs w:val="28"/>
        </w:rPr>
      </w:pPr>
      <w:r w:rsidRPr="004203D3">
        <w:rPr>
          <w:b/>
          <w:i/>
          <w:sz w:val="28"/>
          <w:szCs w:val="28"/>
        </w:rPr>
        <w:t>б</w:t>
      </w:r>
      <w:r w:rsidRPr="004203D3">
        <w:rPr>
          <w:sz w:val="28"/>
          <w:szCs w:val="28"/>
        </w:rPr>
        <w:t>) вывод населения пешем порядком из опасной зоны с последующей посадкой на транспортные средства и вывозом в конечные пункты эвакуации к местам размещения.</w:t>
      </w:r>
    </w:p>
    <w:p w:rsidR="00713C99" w:rsidRPr="004203D3" w:rsidRDefault="00713C99" w:rsidP="00713C99">
      <w:pPr>
        <w:jc w:val="both"/>
        <w:rPr>
          <w:sz w:val="28"/>
          <w:szCs w:val="28"/>
        </w:rPr>
      </w:pPr>
    </w:p>
    <w:p w:rsidR="005B33A4" w:rsidRDefault="005B33A4" w:rsidP="005B33A4">
      <w:pPr>
        <w:pStyle w:val="21"/>
        <w:spacing w:after="0" w:line="240" w:lineRule="auto"/>
        <w:ind w:left="0" w:firstLine="709"/>
        <w:jc w:val="both"/>
        <w:rPr>
          <w:sz w:val="28"/>
          <w:szCs w:val="28"/>
        </w:rPr>
      </w:pPr>
      <w:r w:rsidRPr="004203D3">
        <w:rPr>
          <w:b/>
          <w:sz w:val="28"/>
          <w:szCs w:val="28"/>
        </w:rPr>
        <w:t>Медицинское обеспечение</w:t>
      </w:r>
      <w:r w:rsidRPr="004203D3">
        <w:rPr>
          <w:sz w:val="28"/>
          <w:szCs w:val="28"/>
        </w:rPr>
        <w:t xml:space="preserve"> – это комплекс мероприятий, включающий проведение органами здравоохранения организационных, лечебных, санитарно-гигиенических и противоэпидемических мероприятий, направленных на охрану здоровья </w:t>
      </w:r>
      <w:proofErr w:type="spellStart"/>
      <w:r w:rsidRPr="004203D3">
        <w:rPr>
          <w:sz w:val="28"/>
          <w:szCs w:val="28"/>
        </w:rPr>
        <w:t>эваконаселения</w:t>
      </w:r>
      <w:proofErr w:type="spellEnd"/>
      <w:r w:rsidRPr="004203D3">
        <w:rPr>
          <w:sz w:val="28"/>
          <w:szCs w:val="28"/>
        </w:rPr>
        <w:t xml:space="preserve">, своевременное оказание медицинской помощи заболевшим и получившим травмы в ходе эвакуации, а также предупреждение возникновения и распространения инфекционных болезней. Медицинское обеспечение </w:t>
      </w:r>
      <w:proofErr w:type="spellStart"/>
      <w:r w:rsidRPr="004203D3">
        <w:rPr>
          <w:sz w:val="28"/>
          <w:szCs w:val="28"/>
        </w:rPr>
        <w:t>эваконаселения</w:t>
      </w:r>
      <w:proofErr w:type="spellEnd"/>
      <w:r w:rsidRPr="004203D3">
        <w:rPr>
          <w:sz w:val="28"/>
          <w:szCs w:val="28"/>
        </w:rPr>
        <w:t xml:space="preserve"> организуется по территориально-производственному принципу. Руководство медицинским обеспечением осуществляют соответствующие руководители органов здравоохранения данной территории.</w:t>
      </w:r>
    </w:p>
    <w:p w:rsidR="005B33A4" w:rsidRPr="004203D3" w:rsidRDefault="005B33A4" w:rsidP="005B33A4">
      <w:pPr>
        <w:pStyle w:val="21"/>
        <w:spacing w:after="0" w:line="240" w:lineRule="auto"/>
        <w:ind w:left="0"/>
        <w:jc w:val="both"/>
        <w:rPr>
          <w:sz w:val="28"/>
          <w:szCs w:val="28"/>
        </w:rPr>
      </w:pPr>
    </w:p>
    <w:p w:rsidR="005B33A4" w:rsidRPr="004203D3" w:rsidRDefault="005B33A4" w:rsidP="005B33A4">
      <w:pPr>
        <w:ind w:firstLine="709"/>
        <w:jc w:val="both"/>
        <w:rPr>
          <w:sz w:val="28"/>
          <w:szCs w:val="28"/>
        </w:rPr>
      </w:pPr>
      <w:r w:rsidRPr="004203D3">
        <w:rPr>
          <w:sz w:val="28"/>
          <w:szCs w:val="28"/>
        </w:rPr>
        <w:t>В период эвакуации на медицинских пунктах, развернутых на СЭП, ПЭП, ППЭ, на пунктах посадки и высадки, на маршрутах пешей эвакуации организуется круглосуточное дежурство медицинских работников. Станции (подстанции) скорой медицинской помощи городов и населенных пунктов, из которых проводится эвакуация, работают до конца эвакуации и эвакуируются из зон чрезвычайных ситуаций последними. В целях своевременного оказания эвакуируемому населению неотложной медицинской помощи при травмах, острых заболеваний и транспортировке лиц, нуждающихся в лечении в условиях стационара, на каждом маршруте создаются за счет местных лечебных учреждений не менее двух медицинских бригад на санитарном автомобиле, работающих «челноком» на выделенных им участках. Ответственность за медицинское обеспечение эвакуированного населения в пределах административных границ района несет главный врач ЦРБ.</w:t>
      </w:r>
    </w:p>
    <w:p w:rsidR="005B33A4" w:rsidRPr="004203D3" w:rsidRDefault="005B33A4" w:rsidP="005B33A4">
      <w:pPr>
        <w:jc w:val="both"/>
        <w:rPr>
          <w:sz w:val="28"/>
          <w:szCs w:val="28"/>
        </w:rPr>
      </w:pPr>
    </w:p>
    <w:p w:rsidR="005B33A4" w:rsidRPr="004203D3" w:rsidRDefault="005B33A4" w:rsidP="005B33A4">
      <w:pPr>
        <w:jc w:val="both"/>
        <w:rPr>
          <w:sz w:val="28"/>
          <w:szCs w:val="28"/>
        </w:rPr>
      </w:pPr>
    </w:p>
    <w:p w:rsidR="005B33A4" w:rsidRPr="004203D3" w:rsidRDefault="005B33A4" w:rsidP="005B33A4">
      <w:pPr>
        <w:ind w:firstLine="709"/>
        <w:jc w:val="both"/>
        <w:rPr>
          <w:sz w:val="28"/>
          <w:szCs w:val="28"/>
        </w:rPr>
      </w:pPr>
      <w:r w:rsidRPr="004203D3">
        <w:rPr>
          <w:b/>
          <w:sz w:val="28"/>
          <w:szCs w:val="28"/>
        </w:rPr>
        <w:t>Инженерное обеспечение</w:t>
      </w:r>
      <w:r w:rsidRPr="004203D3">
        <w:rPr>
          <w:sz w:val="28"/>
          <w:szCs w:val="28"/>
        </w:rPr>
        <w:t xml:space="preserve"> проводится с целью создания необходимых условий для эвакуации населения из зон чрезвычайных ситуаций путем обустройства объектов инфраструктуры в местах сбора </w:t>
      </w:r>
      <w:proofErr w:type="spellStart"/>
      <w:r w:rsidRPr="004203D3">
        <w:rPr>
          <w:sz w:val="28"/>
          <w:szCs w:val="28"/>
        </w:rPr>
        <w:t>эваконаселения</w:t>
      </w:r>
      <w:proofErr w:type="spellEnd"/>
      <w:r w:rsidRPr="004203D3">
        <w:rPr>
          <w:sz w:val="28"/>
          <w:szCs w:val="28"/>
        </w:rPr>
        <w:t>, на маршрутах эвакуации и в районах размещения.</w:t>
      </w:r>
    </w:p>
    <w:p w:rsidR="005B33A4" w:rsidRPr="004203D3" w:rsidRDefault="005B33A4" w:rsidP="005B33A4">
      <w:pPr>
        <w:ind w:firstLine="709"/>
        <w:jc w:val="both"/>
        <w:rPr>
          <w:sz w:val="28"/>
          <w:szCs w:val="28"/>
        </w:rPr>
      </w:pPr>
      <w:r w:rsidRPr="004203D3">
        <w:rPr>
          <w:sz w:val="28"/>
          <w:szCs w:val="28"/>
        </w:rPr>
        <w:t>Для проведения работ инженерного обеспечения создаются формирования инженерной службы: группы инженерной разведки, команды по ремонту и восстановлению дорог и мостов, сводные отряды механизации работ. Непосредственным организатором инженерного обеспечения является начальник инженерной службы.</w:t>
      </w:r>
    </w:p>
    <w:p w:rsidR="005B33A4" w:rsidRPr="004203D3" w:rsidRDefault="005B33A4" w:rsidP="005B33A4">
      <w:pPr>
        <w:ind w:firstLine="709"/>
        <w:jc w:val="both"/>
        <w:rPr>
          <w:sz w:val="28"/>
          <w:szCs w:val="28"/>
        </w:rPr>
      </w:pPr>
      <w:r w:rsidRPr="004203D3">
        <w:rPr>
          <w:sz w:val="28"/>
          <w:szCs w:val="28"/>
        </w:rPr>
        <w:t>Виды и объемы выполняемых задач инженерного обеспечения зависят от условий обстановки, вида и масштаба эвакуации, наличия сил и средств. Основными задачами инженерного обеспечения являются:</w:t>
      </w:r>
    </w:p>
    <w:p w:rsidR="005B33A4" w:rsidRPr="004203D3" w:rsidRDefault="005B33A4" w:rsidP="005B33A4">
      <w:pPr>
        <w:ind w:firstLine="284"/>
        <w:jc w:val="both"/>
        <w:rPr>
          <w:sz w:val="28"/>
          <w:szCs w:val="28"/>
        </w:rPr>
      </w:pPr>
      <w:r w:rsidRPr="004203D3">
        <w:rPr>
          <w:sz w:val="28"/>
          <w:szCs w:val="28"/>
        </w:rPr>
        <w:t>– оборудование защитных сооружений, пунктов водоснабжения, санузлов (отхожих мест), погрузочных площадок для размещения транспортных средств;</w:t>
      </w:r>
    </w:p>
    <w:p w:rsidR="005B33A4" w:rsidRPr="004203D3" w:rsidRDefault="005B33A4" w:rsidP="005B33A4">
      <w:pPr>
        <w:ind w:firstLine="284"/>
        <w:jc w:val="both"/>
        <w:rPr>
          <w:sz w:val="28"/>
          <w:szCs w:val="28"/>
        </w:rPr>
      </w:pPr>
      <w:r w:rsidRPr="004203D3">
        <w:rPr>
          <w:sz w:val="28"/>
          <w:szCs w:val="28"/>
        </w:rPr>
        <w:t>– устройство временных причалов на реках и рамп на железной дороге;</w:t>
      </w:r>
    </w:p>
    <w:p w:rsidR="005B33A4" w:rsidRPr="004203D3" w:rsidRDefault="005B33A4" w:rsidP="005B33A4">
      <w:pPr>
        <w:ind w:firstLine="284"/>
        <w:jc w:val="both"/>
        <w:rPr>
          <w:sz w:val="28"/>
          <w:szCs w:val="28"/>
        </w:rPr>
      </w:pPr>
      <w:r w:rsidRPr="004203D3">
        <w:rPr>
          <w:sz w:val="28"/>
          <w:szCs w:val="28"/>
        </w:rPr>
        <w:t>– подготовка и содержание маршрутов эвакуации;</w:t>
      </w:r>
    </w:p>
    <w:p w:rsidR="005B33A4" w:rsidRPr="004203D3" w:rsidRDefault="005B33A4" w:rsidP="005B33A4">
      <w:pPr>
        <w:ind w:firstLine="284"/>
        <w:jc w:val="both"/>
        <w:rPr>
          <w:sz w:val="28"/>
          <w:szCs w:val="28"/>
        </w:rPr>
      </w:pPr>
      <w:r w:rsidRPr="004203D3">
        <w:rPr>
          <w:sz w:val="28"/>
          <w:szCs w:val="28"/>
        </w:rPr>
        <w:t xml:space="preserve">– оборудование в районах размещения </w:t>
      </w:r>
      <w:proofErr w:type="spellStart"/>
      <w:r w:rsidRPr="004203D3">
        <w:rPr>
          <w:sz w:val="28"/>
          <w:szCs w:val="28"/>
        </w:rPr>
        <w:t>эваконаселения</w:t>
      </w:r>
      <w:proofErr w:type="spellEnd"/>
      <w:r w:rsidRPr="004203D3">
        <w:rPr>
          <w:sz w:val="28"/>
          <w:szCs w:val="28"/>
        </w:rPr>
        <w:t xml:space="preserve"> временных точек коммунально-бытового назначения.</w:t>
      </w:r>
    </w:p>
    <w:p w:rsidR="005B33A4" w:rsidRPr="004203D3" w:rsidRDefault="005B33A4" w:rsidP="005B33A4">
      <w:pPr>
        <w:ind w:firstLine="709"/>
        <w:jc w:val="both"/>
        <w:rPr>
          <w:sz w:val="28"/>
          <w:szCs w:val="28"/>
        </w:rPr>
      </w:pPr>
      <w:r w:rsidRPr="004203D3">
        <w:rPr>
          <w:sz w:val="28"/>
          <w:szCs w:val="28"/>
        </w:rPr>
        <w:t>Для оборудования палаточных городков и других сооружений под жилье эвакуированным могут привлекаться воинские части ГО. При отсутствии возможности строительства временных помещений под точки коммунально-бытового назначения в районе размещения организуется работа передвижных автолавок и развертываются полевые хлебозаводы.</w:t>
      </w:r>
    </w:p>
    <w:p w:rsidR="005B33A4" w:rsidRPr="004203D3" w:rsidRDefault="005B33A4" w:rsidP="005B33A4">
      <w:pPr>
        <w:jc w:val="both"/>
        <w:rPr>
          <w:sz w:val="28"/>
          <w:szCs w:val="28"/>
        </w:rPr>
      </w:pPr>
    </w:p>
    <w:p w:rsidR="005B33A4" w:rsidRPr="004203D3" w:rsidRDefault="005B33A4" w:rsidP="005B33A4">
      <w:pPr>
        <w:jc w:val="both"/>
        <w:rPr>
          <w:sz w:val="28"/>
          <w:szCs w:val="28"/>
        </w:rPr>
      </w:pPr>
    </w:p>
    <w:p w:rsidR="005B33A4" w:rsidRPr="004203D3" w:rsidRDefault="005B33A4" w:rsidP="005B33A4">
      <w:pPr>
        <w:ind w:firstLine="709"/>
        <w:jc w:val="both"/>
        <w:rPr>
          <w:sz w:val="28"/>
          <w:szCs w:val="28"/>
        </w:rPr>
      </w:pPr>
      <w:r w:rsidRPr="004203D3">
        <w:rPr>
          <w:b/>
          <w:sz w:val="28"/>
          <w:szCs w:val="28"/>
        </w:rPr>
        <w:t>Коммунально-бытовое обеспечение</w:t>
      </w:r>
      <w:r w:rsidRPr="004203D3">
        <w:rPr>
          <w:sz w:val="28"/>
          <w:szCs w:val="28"/>
        </w:rPr>
        <w:t xml:space="preserve"> организуется, как правило, в районах размещения </w:t>
      </w:r>
      <w:proofErr w:type="spellStart"/>
      <w:r w:rsidRPr="004203D3">
        <w:rPr>
          <w:sz w:val="28"/>
          <w:szCs w:val="28"/>
        </w:rPr>
        <w:t>эваконаселения</w:t>
      </w:r>
      <w:proofErr w:type="spellEnd"/>
      <w:r w:rsidRPr="004203D3">
        <w:rPr>
          <w:sz w:val="28"/>
          <w:szCs w:val="28"/>
        </w:rPr>
        <w:t xml:space="preserve"> и возлагается на коммунально-техническую службу района. Основные задачи коммунально-бытового обеспечения – организация водоснабжения и энергоснабжения (тепловой и электрической энергией), оборудование санитарно-обмывочных пунктов, станций обеззараживания одежды и средств индивидуальной защиты.</w:t>
      </w:r>
    </w:p>
    <w:p w:rsidR="005B33A4" w:rsidRPr="004203D3" w:rsidRDefault="005B33A4" w:rsidP="005B33A4">
      <w:pPr>
        <w:jc w:val="both"/>
        <w:rPr>
          <w:sz w:val="28"/>
          <w:szCs w:val="28"/>
        </w:rPr>
      </w:pPr>
    </w:p>
    <w:p w:rsidR="005B33A4" w:rsidRPr="004203D3" w:rsidRDefault="005B33A4" w:rsidP="005B33A4">
      <w:pPr>
        <w:jc w:val="both"/>
        <w:rPr>
          <w:sz w:val="28"/>
          <w:szCs w:val="28"/>
        </w:rPr>
      </w:pPr>
    </w:p>
    <w:p w:rsidR="005B33A4" w:rsidRPr="004203D3" w:rsidRDefault="005B33A4" w:rsidP="005B33A4">
      <w:pPr>
        <w:ind w:firstLine="709"/>
        <w:jc w:val="both"/>
        <w:rPr>
          <w:sz w:val="28"/>
          <w:szCs w:val="28"/>
        </w:rPr>
      </w:pPr>
      <w:r w:rsidRPr="004203D3">
        <w:rPr>
          <w:b/>
          <w:sz w:val="28"/>
          <w:szCs w:val="28"/>
        </w:rPr>
        <w:t>Обеспечение охраны общественного порядка</w:t>
      </w:r>
      <w:r w:rsidRPr="004203D3">
        <w:rPr>
          <w:sz w:val="28"/>
          <w:szCs w:val="28"/>
        </w:rPr>
        <w:t xml:space="preserve"> в период проведения </w:t>
      </w:r>
      <w:proofErr w:type="spellStart"/>
      <w:r w:rsidRPr="004203D3">
        <w:rPr>
          <w:sz w:val="28"/>
          <w:szCs w:val="28"/>
        </w:rPr>
        <w:t>эвакомероприятий</w:t>
      </w:r>
      <w:proofErr w:type="spellEnd"/>
      <w:r w:rsidRPr="004203D3">
        <w:rPr>
          <w:sz w:val="28"/>
          <w:szCs w:val="28"/>
        </w:rPr>
        <w:t xml:space="preserve"> требует детального планирования с целью предотвращения паники, мародерства, грабежей, диверсионных актов и т.п. Параллельно с охраной общественного порядка организуется </w:t>
      </w:r>
      <w:r w:rsidRPr="004203D3">
        <w:rPr>
          <w:sz w:val="28"/>
          <w:szCs w:val="28"/>
          <w:u w:val="single"/>
        </w:rPr>
        <w:t>обеспечение безопасности дорожного движения</w:t>
      </w:r>
      <w:r w:rsidRPr="004203D3">
        <w:rPr>
          <w:sz w:val="28"/>
          <w:szCs w:val="28"/>
        </w:rPr>
        <w:t>. Выполнение задач этих видов обеспечения возлагается на соответствующие структурные органы МВД, ведомственные охранные структуры и общественные организации.</w:t>
      </w:r>
    </w:p>
    <w:p w:rsidR="005B33A4" w:rsidRPr="004203D3" w:rsidRDefault="005B33A4" w:rsidP="005B33A4">
      <w:pPr>
        <w:jc w:val="both"/>
        <w:rPr>
          <w:sz w:val="28"/>
          <w:szCs w:val="28"/>
        </w:rPr>
      </w:pPr>
    </w:p>
    <w:p w:rsidR="005B33A4" w:rsidRPr="004203D3" w:rsidRDefault="005B33A4" w:rsidP="005B33A4">
      <w:pPr>
        <w:jc w:val="both"/>
        <w:rPr>
          <w:sz w:val="28"/>
          <w:szCs w:val="28"/>
        </w:rPr>
      </w:pPr>
    </w:p>
    <w:p w:rsidR="005B33A4" w:rsidRPr="004203D3" w:rsidRDefault="005B33A4" w:rsidP="005B33A4">
      <w:pPr>
        <w:ind w:firstLine="709"/>
        <w:jc w:val="both"/>
        <w:rPr>
          <w:sz w:val="28"/>
          <w:szCs w:val="28"/>
        </w:rPr>
      </w:pPr>
      <w:r w:rsidRPr="004203D3">
        <w:rPr>
          <w:b/>
          <w:sz w:val="28"/>
          <w:szCs w:val="28"/>
        </w:rPr>
        <w:t>Разведка</w:t>
      </w:r>
      <w:r w:rsidRPr="004203D3">
        <w:rPr>
          <w:sz w:val="28"/>
          <w:szCs w:val="28"/>
        </w:rPr>
        <w:t xml:space="preserve"> организуется и ведется с целью своевременного добывания данных об обстановке в период проведения эвакуации. Ответственность за организацию и ведение разведки возлагается на начальников управлений</w:t>
      </w:r>
      <w:r w:rsidRPr="004203D3">
        <w:rPr>
          <w:sz w:val="28"/>
          <w:szCs w:val="28"/>
        </w:rPr>
        <w:br/>
        <w:t>(отделов) по делам ГО и ЧС, начальников служб городов и районов, которые участвуют в эвакуационных мероприятиях.</w:t>
      </w:r>
    </w:p>
    <w:p w:rsidR="005B33A4" w:rsidRPr="004203D3" w:rsidRDefault="005B33A4" w:rsidP="005B33A4">
      <w:pPr>
        <w:jc w:val="both"/>
        <w:rPr>
          <w:sz w:val="28"/>
          <w:szCs w:val="28"/>
        </w:rPr>
      </w:pPr>
    </w:p>
    <w:p w:rsidR="005B33A4" w:rsidRPr="004203D3" w:rsidRDefault="005B33A4" w:rsidP="005B33A4">
      <w:pPr>
        <w:jc w:val="both"/>
        <w:rPr>
          <w:sz w:val="28"/>
          <w:szCs w:val="28"/>
        </w:rPr>
      </w:pPr>
      <w:bookmarkStart w:id="4" w:name="_GoBack"/>
      <w:bookmarkEnd w:id="4"/>
    </w:p>
    <w:sectPr w:rsidR="005B33A4" w:rsidRPr="00420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54002"/>
    <w:multiLevelType w:val="singleLevel"/>
    <w:tmpl w:val="B4DE3694"/>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AB"/>
    <w:rsid w:val="001D1EAA"/>
    <w:rsid w:val="00211D23"/>
    <w:rsid w:val="002729FB"/>
    <w:rsid w:val="002D2724"/>
    <w:rsid w:val="004977D6"/>
    <w:rsid w:val="005B33A4"/>
    <w:rsid w:val="005E6C12"/>
    <w:rsid w:val="00713C99"/>
    <w:rsid w:val="007A4E30"/>
    <w:rsid w:val="007E5AAB"/>
    <w:rsid w:val="00A64426"/>
    <w:rsid w:val="00B16FA8"/>
    <w:rsid w:val="00CB5018"/>
    <w:rsid w:val="00F67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732F7A5-EC77-425E-A05F-8C518343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A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5AAB"/>
    <w:pPr>
      <w:keepNext/>
      <w:jc w:val="center"/>
      <w:outlineLvl w:val="0"/>
    </w:pPr>
    <w:rPr>
      <w:sz w:val="28"/>
      <w:szCs w:val="20"/>
    </w:rPr>
  </w:style>
  <w:style w:type="paragraph" w:styleId="2">
    <w:name w:val="heading 2"/>
    <w:basedOn w:val="a"/>
    <w:next w:val="a"/>
    <w:link w:val="20"/>
    <w:qFormat/>
    <w:rsid w:val="007E5AAB"/>
    <w:pPr>
      <w:keepNext/>
      <w:jc w:val="center"/>
      <w:outlineLvl w:val="1"/>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AA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E5AAB"/>
    <w:rPr>
      <w:rFonts w:ascii="Arial" w:eastAsia="Times New Roman" w:hAnsi="Arial" w:cs="Times New Roman"/>
      <w:b/>
      <w:sz w:val="24"/>
      <w:szCs w:val="24"/>
      <w:lang w:eastAsia="ru-RU"/>
    </w:rPr>
  </w:style>
  <w:style w:type="paragraph" w:styleId="3">
    <w:name w:val="Body Text Indent 3"/>
    <w:basedOn w:val="a"/>
    <w:link w:val="30"/>
    <w:rsid w:val="007E5AAB"/>
    <w:pPr>
      <w:widowControl w:val="0"/>
      <w:spacing w:line="360" w:lineRule="atLeast"/>
      <w:ind w:right="14" w:firstLine="567"/>
      <w:jc w:val="both"/>
    </w:pPr>
    <w:rPr>
      <w:snapToGrid w:val="0"/>
      <w:sz w:val="28"/>
      <w:szCs w:val="20"/>
    </w:rPr>
  </w:style>
  <w:style w:type="character" w:customStyle="1" w:styleId="30">
    <w:name w:val="Основной текст с отступом 3 Знак"/>
    <w:basedOn w:val="a0"/>
    <w:link w:val="3"/>
    <w:rsid w:val="007E5AAB"/>
    <w:rPr>
      <w:rFonts w:ascii="Times New Roman" w:eastAsia="Times New Roman" w:hAnsi="Times New Roman" w:cs="Times New Roman"/>
      <w:snapToGrid w:val="0"/>
      <w:sz w:val="28"/>
      <w:szCs w:val="20"/>
      <w:lang w:eastAsia="ru-RU"/>
    </w:rPr>
  </w:style>
  <w:style w:type="paragraph" w:styleId="a3">
    <w:name w:val="Body Text"/>
    <w:basedOn w:val="a"/>
    <w:link w:val="a4"/>
    <w:rsid w:val="007E5AAB"/>
    <w:pPr>
      <w:widowControl w:val="0"/>
      <w:spacing w:line="360" w:lineRule="atLeast"/>
      <w:ind w:right="4"/>
      <w:jc w:val="both"/>
    </w:pPr>
    <w:rPr>
      <w:snapToGrid w:val="0"/>
      <w:sz w:val="28"/>
      <w:szCs w:val="20"/>
    </w:rPr>
  </w:style>
  <w:style w:type="character" w:customStyle="1" w:styleId="a4">
    <w:name w:val="Основной текст Знак"/>
    <w:basedOn w:val="a0"/>
    <w:link w:val="a3"/>
    <w:rsid w:val="007E5AAB"/>
    <w:rPr>
      <w:rFonts w:ascii="Times New Roman" w:eastAsia="Times New Roman" w:hAnsi="Times New Roman" w:cs="Times New Roman"/>
      <w:snapToGrid w:val="0"/>
      <w:sz w:val="28"/>
      <w:szCs w:val="20"/>
      <w:lang w:eastAsia="ru-RU"/>
    </w:rPr>
  </w:style>
  <w:style w:type="paragraph" w:customStyle="1" w:styleId="ConsNormal">
    <w:name w:val="ConsNormal"/>
    <w:rsid w:val="007E5AAB"/>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5">
    <w:name w:val="Гипертекстовая ссылка"/>
    <w:basedOn w:val="a0"/>
    <w:uiPriority w:val="99"/>
    <w:rsid w:val="007A4E30"/>
    <w:rPr>
      <w:rFonts w:cs="Times New Roman"/>
      <w:color w:val="106BBE"/>
    </w:rPr>
  </w:style>
  <w:style w:type="paragraph" w:styleId="21">
    <w:name w:val="Body Text Indent 2"/>
    <w:basedOn w:val="a"/>
    <w:link w:val="22"/>
    <w:rsid w:val="005B33A4"/>
    <w:pPr>
      <w:spacing w:after="120" w:line="480" w:lineRule="auto"/>
      <w:ind w:left="283"/>
    </w:pPr>
  </w:style>
  <w:style w:type="character" w:customStyle="1" w:styleId="22">
    <w:name w:val="Основной текст с отступом 2 Знак"/>
    <w:basedOn w:val="a0"/>
    <w:link w:val="21"/>
    <w:rsid w:val="005B33A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2531</Words>
  <Characters>14430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2015-04-21T11:12:00Z</dcterms:created>
  <dcterms:modified xsi:type="dcterms:W3CDTF">2015-04-23T10:47:00Z</dcterms:modified>
</cp:coreProperties>
</file>